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7176" w14:textId="77777777" w:rsidR="00384EE8" w:rsidRPr="002D3717" w:rsidRDefault="00384EE8" w:rsidP="002D3717">
      <w:pPr>
        <w:rPr>
          <w:rFonts w:ascii="Calibri Light" w:hAnsi="Calibri Light" w:cs="Calibri Light"/>
          <w:u w:val="single"/>
        </w:rPr>
      </w:pPr>
      <w:bookmarkStart w:id="0" w:name="_GoBack"/>
      <w:bookmarkEnd w:id="0"/>
      <w:r w:rsidRPr="002D3717">
        <w:rPr>
          <w:rFonts w:ascii="Calibri Light" w:hAnsi="Calibri Light" w:cs="Calibri Light"/>
          <w:u w:val="single"/>
        </w:rPr>
        <w:t xml:space="preserve">Aim and approach </w:t>
      </w:r>
    </w:p>
    <w:p w14:paraId="33499E19" w14:textId="77777777" w:rsidR="00384EE8" w:rsidRPr="002D3717" w:rsidRDefault="00384EE8" w:rsidP="002D3717">
      <w:pPr>
        <w:rPr>
          <w:rFonts w:ascii="Calibri Light" w:hAnsi="Calibri Light" w:cs="Calibri Light"/>
          <w:u w:val="single"/>
        </w:rPr>
      </w:pPr>
    </w:p>
    <w:p w14:paraId="2A4303F1" w14:textId="77777777" w:rsidR="00384EE8" w:rsidRPr="002D3717" w:rsidRDefault="00384EE8" w:rsidP="002D3717">
      <w:pPr>
        <w:pStyle w:val="ListParagraph"/>
        <w:numPr>
          <w:ilvl w:val="0"/>
          <w:numId w:val="1"/>
        </w:numPr>
        <w:rPr>
          <w:rFonts w:ascii="Calibri Light" w:eastAsia="Times New Roman" w:hAnsi="Calibri Light" w:cs="Calibri Light"/>
        </w:rPr>
      </w:pPr>
      <w:r w:rsidRPr="002D3717">
        <w:rPr>
          <w:rFonts w:ascii="Calibri Light" w:eastAsia="Times New Roman" w:hAnsi="Calibri Light" w:cs="Calibri Light"/>
        </w:rPr>
        <w:t xml:space="preserve">Which of the following best expresses your view of giving Scottish courts the power to sentence the worst criminals to custody for the rest of their lives? </w:t>
      </w:r>
    </w:p>
    <w:p w14:paraId="67FB0CBD" w14:textId="77777777" w:rsidR="00384EE8" w:rsidRPr="002D3717" w:rsidRDefault="00384EE8" w:rsidP="002D3717">
      <w:pPr>
        <w:pStyle w:val="ListParagraph"/>
        <w:rPr>
          <w:rFonts w:ascii="Calibri Light" w:hAnsi="Calibri Light" w:cs="Calibri Light"/>
        </w:rPr>
      </w:pPr>
    </w:p>
    <w:p w14:paraId="2524A6D9"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Fully supportive</w:t>
      </w:r>
    </w:p>
    <w:p w14:paraId="0A2193CC"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Partially supportive</w:t>
      </w:r>
    </w:p>
    <w:p w14:paraId="452FBF18"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Neutral (neither support nor oppose)</w:t>
      </w:r>
    </w:p>
    <w:p w14:paraId="53C2C838"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Partially opposed</w:t>
      </w:r>
    </w:p>
    <w:p w14:paraId="7287F7A3" w14:textId="77777777" w:rsidR="00384EE8" w:rsidRPr="002D3717" w:rsidRDefault="00384EE8" w:rsidP="002D3717">
      <w:pPr>
        <w:pStyle w:val="ListParagraph"/>
        <w:rPr>
          <w:rFonts w:ascii="Calibri Light"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Fully opposed</w:t>
      </w:r>
    </w:p>
    <w:p w14:paraId="65342C9C"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Unsure</w:t>
      </w:r>
    </w:p>
    <w:p w14:paraId="1DA05B61" w14:textId="77777777" w:rsidR="00384EE8" w:rsidRPr="002D3717" w:rsidRDefault="00384EE8" w:rsidP="002D3717">
      <w:pPr>
        <w:pStyle w:val="ListParagraph"/>
        <w:rPr>
          <w:rFonts w:ascii="Calibri Light" w:hAnsi="Calibri Light" w:cs="Calibri Light"/>
        </w:rPr>
      </w:pPr>
    </w:p>
    <w:p w14:paraId="2BDE51A3"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0AEE92F0" w14:textId="77777777" w:rsidR="00384EE8" w:rsidRPr="002D3717" w:rsidRDefault="00384EE8" w:rsidP="002D3717">
      <w:pPr>
        <w:rPr>
          <w:rFonts w:ascii="Calibri Light" w:hAnsi="Calibri Light" w:cs="Calibri Light"/>
        </w:rPr>
      </w:pPr>
    </w:p>
    <w:p w14:paraId="7D87C7EB" w14:textId="77777777" w:rsidR="00384EE8" w:rsidRPr="00494D21" w:rsidRDefault="00384EE8" w:rsidP="002D3717">
      <w:pPr>
        <w:pStyle w:val="ListParagraph"/>
        <w:rPr>
          <w:rFonts w:ascii="Calibri Light" w:eastAsia="Times New Roman" w:hAnsi="Calibri Light" w:cs="Calibri Light"/>
          <w:i/>
          <w:iCs/>
        </w:rPr>
      </w:pPr>
      <w:r w:rsidRPr="00494D21">
        <w:rPr>
          <w:rFonts w:ascii="Calibri Light" w:eastAsia="Times New Roman" w:hAnsi="Calibri Light" w:cs="Calibri Light"/>
          <w:i/>
          <w:iCs/>
        </w:rPr>
        <w:t xml:space="preserve">Scotland’s existing use of life sentences </w:t>
      </w:r>
    </w:p>
    <w:p w14:paraId="5D0D6E31" w14:textId="77777777" w:rsidR="00384EE8" w:rsidRPr="002D3717" w:rsidRDefault="00384EE8" w:rsidP="002D3717">
      <w:pPr>
        <w:pStyle w:val="ListParagraph"/>
        <w:rPr>
          <w:rFonts w:ascii="Calibri Light" w:eastAsia="Times New Roman" w:hAnsi="Calibri Light" w:cs="Calibri Light"/>
        </w:rPr>
      </w:pPr>
    </w:p>
    <w:p w14:paraId="67493653"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In Scotland a conviction of murder carries a mandatory life sentence. A life sentence can also be imposed as a maximum punishment for eight sexual offences.</w:t>
      </w:r>
    </w:p>
    <w:p w14:paraId="7EB5F6E6" w14:textId="77777777" w:rsidR="00384EE8" w:rsidRPr="002D3717" w:rsidRDefault="00384EE8" w:rsidP="002D3717">
      <w:pPr>
        <w:pStyle w:val="ListParagraph"/>
        <w:rPr>
          <w:rFonts w:ascii="Calibri Light" w:eastAsia="Times New Roman" w:hAnsi="Calibri Light" w:cs="Calibri Light"/>
        </w:rPr>
      </w:pPr>
    </w:p>
    <w:p w14:paraId="25CDD336"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Scottish courts can currently impose a life sentence which must include the setting of a minimum term. The Prisoners and Criminal Proceedings (Scotland) Act 1993 makes clear that this is the “punishment part” of the sentence. After serving the punishment part, a prisoner can be considered for release by the Parole Board for Scotland. Where imprisonment is no longer necessary for the protection of the public, the prisoner can be released subject to conditions of licence in the community for the rest of their lives. This includes the possibility of a return to custody if they breach their licence conditions. Where imprisonment remains necessary for the protection of the public, the Parole Board for Scotland can order the prisoner’s continued detention. </w:t>
      </w:r>
    </w:p>
    <w:p w14:paraId="642C899E" w14:textId="77777777" w:rsidR="00384EE8" w:rsidRPr="002D3717" w:rsidRDefault="00384EE8" w:rsidP="002D3717">
      <w:pPr>
        <w:pStyle w:val="ListParagraph"/>
        <w:rPr>
          <w:rFonts w:ascii="Calibri Light" w:eastAsia="Times New Roman" w:hAnsi="Calibri Light" w:cs="Calibri Light"/>
        </w:rPr>
      </w:pPr>
    </w:p>
    <w:p w14:paraId="1BA86BC9"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Scottish courts can also impose a life sentence by way of an Order for Lifelong Restriction (OLR), where a convicted person’s sentence for serious violent or sexual offences is based on the likelihood of future high-risk offending, rather than the offence itself. Again, a punishment part of the sentence must be </w:t>
      </w:r>
      <w:proofErr w:type="gramStart"/>
      <w:r w:rsidRPr="002D3717">
        <w:rPr>
          <w:rFonts w:ascii="Calibri Light" w:eastAsia="Times New Roman" w:hAnsi="Calibri Light" w:cs="Calibri Light"/>
        </w:rPr>
        <w:t>set</w:t>
      </w:r>
      <w:proofErr w:type="gramEnd"/>
      <w:r w:rsidRPr="002D3717">
        <w:rPr>
          <w:rFonts w:ascii="Calibri Light" w:eastAsia="Times New Roman" w:hAnsi="Calibri Light" w:cs="Calibri Light"/>
        </w:rPr>
        <w:t xml:space="preserve"> and the Parole Board for Scotland can take a decision to release a prisoner only when imprisonment is no longer necessary for the protection of the public. Licence conditions upon release include intense community supervision and adherence to a lifelong Risk Management Plan. </w:t>
      </w:r>
    </w:p>
    <w:p w14:paraId="273BBB63" w14:textId="77777777" w:rsidR="00384EE8" w:rsidRPr="002D3717" w:rsidRDefault="00384EE8" w:rsidP="002D3717">
      <w:pPr>
        <w:pStyle w:val="ListParagraph"/>
        <w:rPr>
          <w:rFonts w:ascii="Calibri Light" w:eastAsia="Times New Roman" w:hAnsi="Calibri Light" w:cs="Calibri Light"/>
        </w:rPr>
      </w:pPr>
    </w:p>
    <w:p w14:paraId="399095BD"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The Scottish criminal justice system thus already has the power to ensure that those who are convicted of serious offences and who continue to pose a risk to public safety remain in custody for the whole of their lives. But their continued detention depends, rightly, not on a judgment made at the time they are sentenced, but on the Parole Board’s judgment that it is necessary for public protection.</w:t>
      </w:r>
    </w:p>
    <w:p w14:paraId="7ACD4627" w14:textId="77777777" w:rsidR="00384EE8" w:rsidRPr="002D3717" w:rsidRDefault="00384EE8" w:rsidP="002D3717">
      <w:pPr>
        <w:pStyle w:val="ListParagraph"/>
        <w:rPr>
          <w:rFonts w:ascii="Calibri Light" w:eastAsia="Times New Roman" w:hAnsi="Calibri Light" w:cs="Calibri Light"/>
        </w:rPr>
      </w:pPr>
    </w:p>
    <w:p w14:paraId="300945D9"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Members of the public and media often misunderstand this, and thus it is important not to misrepresent current legislation. Some of the language contained within the </w:t>
      </w:r>
      <w:r w:rsidRPr="002D3717">
        <w:rPr>
          <w:rFonts w:ascii="Calibri Light" w:eastAsia="Times New Roman" w:hAnsi="Calibri Light" w:cs="Calibri Light"/>
        </w:rPr>
        <w:lastRenderedPageBreak/>
        <w:t>consultation might encourage such misunderstanding. For instance, whilst it is true that “an offender who was supposedly sentenced to ‘life’ is automatically considered for release by the Parole Board” (page 3), it is important to make clear that the Board will order release only if it is persuaded that continued detention is not necessary for public safety; nor is it true that “[w]</w:t>
      </w:r>
      <w:proofErr w:type="spellStart"/>
      <w:r w:rsidRPr="002D3717">
        <w:rPr>
          <w:rFonts w:ascii="Calibri Light" w:eastAsia="Times New Roman" w:hAnsi="Calibri Light" w:cs="Calibri Light"/>
        </w:rPr>
        <w:t>hether</w:t>
      </w:r>
      <w:proofErr w:type="spellEnd"/>
      <w:r w:rsidRPr="002D3717">
        <w:rPr>
          <w:rFonts w:ascii="Calibri Light" w:eastAsia="Times New Roman" w:hAnsi="Calibri Light" w:cs="Calibri Light"/>
        </w:rPr>
        <w:t xml:space="preserve"> an offender is released is largely dependent on their age and health at the time of sentencing” (page 15). </w:t>
      </w:r>
    </w:p>
    <w:p w14:paraId="6EC95D16" w14:textId="77777777" w:rsidR="00384EE8" w:rsidRPr="002D3717" w:rsidRDefault="00384EE8" w:rsidP="002D3717">
      <w:pPr>
        <w:pStyle w:val="ListParagraph"/>
        <w:rPr>
          <w:rFonts w:ascii="Calibri Light" w:eastAsia="Times New Roman" w:hAnsi="Calibri Light" w:cs="Calibri Light"/>
        </w:rPr>
      </w:pPr>
    </w:p>
    <w:p w14:paraId="3E050B3B" w14:textId="77777777"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Recent analysis</w:t>
      </w:r>
      <w:r w:rsidRPr="002D3717">
        <w:rPr>
          <w:rStyle w:val="FootnoteReference"/>
          <w:rFonts w:ascii="Calibri Light" w:eastAsia="Times New Roman" w:hAnsi="Calibri Light" w:cs="Calibri Light"/>
        </w:rPr>
        <w:footnoteReference w:id="1"/>
      </w:r>
      <w:r w:rsidRPr="002D3717">
        <w:rPr>
          <w:rFonts w:ascii="Calibri Light" w:eastAsia="Times New Roman" w:hAnsi="Calibri Light" w:cs="Calibri Light"/>
        </w:rPr>
        <w:t xml:space="preserve"> shows that Scotland already sentences a high and increasing number of people to life in prison (see figure (</w:t>
      </w:r>
      <w:proofErr w:type="spellStart"/>
      <w:r w:rsidRPr="002D3717">
        <w:rPr>
          <w:rFonts w:ascii="Calibri Light" w:eastAsia="Times New Roman" w:hAnsi="Calibri Light" w:cs="Calibri Light"/>
        </w:rPr>
        <w:t>i</w:t>
      </w:r>
      <w:proofErr w:type="spellEnd"/>
      <w:r w:rsidRPr="002D3717">
        <w:rPr>
          <w:rFonts w:ascii="Calibri Light" w:eastAsia="Times New Roman" w:hAnsi="Calibri Light" w:cs="Calibri Light"/>
        </w:rPr>
        <w:t>)). This is at a time when crime rates are falling, including a 39% reduction in rates of homicide since 2008</w:t>
      </w:r>
      <w:r w:rsidRPr="002D3717">
        <w:rPr>
          <w:rStyle w:val="FootnoteReference"/>
          <w:rFonts w:ascii="Calibri Light" w:eastAsia="Times New Roman" w:hAnsi="Calibri Light" w:cs="Calibri Light"/>
        </w:rPr>
        <w:footnoteReference w:id="2"/>
      </w:r>
      <w:r w:rsidRPr="002D3717">
        <w:rPr>
          <w:rFonts w:ascii="Calibri Light" w:eastAsia="Times New Roman" w:hAnsi="Calibri Light" w:cs="Calibri Light"/>
        </w:rPr>
        <w:t xml:space="preserve">. Scotland’s existing use of the life sentence is already excessive. </w:t>
      </w:r>
    </w:p>
    <w:p w14:paraId="628CA22F" w14:textId="77777777" w:rsidR="00C152E5" w:rsidRPr="002D3717" w:rsidRDefault="00C152E5" w:rsidP="002D3717">
      <w:pPr>
        <w:pStyle w:val="ListParagraph"/>
        <w:rPr>
          <w:rFonts w:ascii="Calibri Light" w:eastAsia="Times New Roman" w:hAnsi="Calibri Light" w:cs="Calibri Light"/>
        </w:rPr>
      </w:pPr>
    </w:p>
    <w:p w14:paraId="4836D76A" w14:textId="77777777" w:rsidR="00384EE8" w:rsidRPr="002D3717" w:rsidRDefault="00C152E5" w:rsidP="002D3717">
      <w:pPr>
        <w:pStyle w:val="ListParagraph"/>
        <w:rPr>
          <w:rFonts w:ascii="Calibri Light" w:eastAsia="Times New Roman" w:hAnsi="Calibri Light" w:cs="Calibri Light"/>
        </w:rPr>
      </w:pPr>
      <w:r>
        <w:rPr>
          <w:rFonts w:ascii="Calibri Light" w:eastAsia="Times New Roman" w:hAnsi="Calibri Light" w:cs="Calibri Light"/>
          <w:noProof/>
        </w:rPr>
        <w:drawing>
          <wp:inline distT="0" distB="0" distL="0" distR="0" wp14:anchorId="3FA8BC12" wp14:editId="4743D2AF">
            <wp:extent cx="5727700" cy="435927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1 at 09.43.59.png"/>
                    <pic:cNvPicPr/>
                  </pic:nvPicPr>
                  <pic:blipFill>
                    <a:blip r:embed="rId8">
                      <a:extLst>
                        <a:ext uri="{28A0092B-C50C-407E-A947-70E740481C1C}">
                          <a14:useLocalDpi xmlns:a14="http://schemas.microsoft.com/office/drawing/2010/main" val="0"/>
                        </a:ext>
                      </a:extLst>
                    </a:blip>
                    <a:stretch>
                      <a:fillRect/>
                    </a:stretch>
                  </pic:blipFill>
                  <pic:spPr>
                    <a:xfrm>
                      <a:off x="0" y="0"/>
                      <a:ext cx="5727700" cy="4359275"/>
                    </a:xfrm>
                    <a:prstGeom prst="rect">
                      <a:avLst/>
                    </a:prstGeom>
                  </pic:spPr>
                </pic:pic>
              </a:graphicData>
            </a:graphic>
          </wp:inline>
        </w:drawing>
      </w:r>
    </w:p>
    <w:p w14:paraId="7AF2DE63" w14:textId="77777777" w:rsidR="00384EE8"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Figure (</w:t>
      </w:r>
      <w:proofErr w:type="spellStart"/>
      <w:r w:rsidRPr="002D3717">
        <w:rPr>
          <w:rFonts w:ascii="Calibri Light" w:eastAsia="Times New Roman" w:hAnsi="Calibri Light" w:cs="Calibri Light"/>
        </w:rPr>
        <w:t>i</w:t>
      </w:r>
      <w:proofErr w:type="spellEnd"/>
      <w:r w:rsidRPr="002D3717">
        <w:rPr>
          <w:rFonts w:ascii="Calibri Light" w:eastAsia="Times New Roman" w:hAnsi="Calibri Light" w:cs="Calibri Light"/>
        </w:rPr>
        <w:t>).</w:t>
      </w:r>
    </w:p>
    <w:p w14:paraId="524A76D9" w14:textId="77777777" w:rsidR="002D3717" w:rsidRPr="002D3717" w:rsidRDefault="002D3717" w:rsidP="002D3717">
      <w:pPr>
        <w:pStyle w:val="ListParagraph"/>
        <w:rPr>
          <w:rFonts w:ascii="Calibri Light" w:eastAsia="Times New Roman" w:hAnsi="Calibri Light" w:cs="Calibri Light"/>
        </w:rPr>
      </w:pPr>
    </w:p>
    <w:p w14:paraId="0DBE387A" w14:textId="4B8D5476" w:rsidR="00384EE8"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Figures published by the Council of Europe for 2016 also show that at 19.2 prisoners per 100,000 of national population, Scotland has the highest proportion of life sentenced prisoners in Europe. For comparison, the equivalent ratio in Germany is 2.3 and 0.7 in France. The percentage of life prisoners in the national prison population in Scotland is also the highest in Europe.</w:t>
      </w:r>
      <w:r w:rsidRPr="002D3717">
        <w:rPr>
          <w:rFonts w:ascii="Calibri Light" w:hAnsi="Calibri Light" w:cs="Calibri Light"/>
        </w:rPr>
        <w:t xml:space="preserve"> The average length of time actually served </w:t>
      </w:r>
      <w:r w:rsidRPr="002D3717">
        <w:rPr>
          <w:rFonts w:ascii="Calibri Light" w:hAnsi="Calibri Light" w:cs="Calibri Light"/>
        </w:rPr>
        <w:lastRenderedPageBreak/>
        <w:t>under life sentences is</w:t>
      </w:r>
      <w:r w:rsidR="00B05C01" w:rsidRPr="002D3717">
        <w:rPr>
          <w:rFonts w:ascii="Calibri Light" w:hAnsi="Calibri Light" w:cs="Calibri Light"/>
        </w:rPr>
        <w:t xml:space="preserve"> also</w:t>
      </w:r>
      <w:r w:rsidRPr="002D3717">
        <w:rPr>
          <w:rFonts w:ascii="Calibri Light" w:hAnsi="Calibri Light" w:cs="Calibri Light"/>
        </w:rPr>
        <w:t xml:space="preserve"> increasing, having risen from 14.6 years in 2007/08 to 19.1 years in 2016/</w:t>
      </w:r>
      <w:r w:rsidR="008E3DFC">
        <w:rPr>
          <w:rFonts w:ascii="Calibri Light" w:hAnsi="Calibri Light" w:cs="Calibri Light"/>
        </w:rPr>
        <w:t>1</w:t>
      </w:r>
      <w:r w:rsidR="008E3DFC" w:rsidRPr="002D3717">
        <w:rPr>
          <w:rFonts w:ascii="Calibri Light" w:hAnsi="Calibri Light" w:cs="Calibri Light"/>
        </w:rPr>
        <w:t>7</w:t>
      </w:r>
      <w:r w:rsidRPr="002D3717">
        <w:rPr>
          <w:rFonts w:ascii="Calibri Light" w:hAnsi="Calibri Light" w:cs="Calibri Light"/>
        </w:rPr>
        <w:t>, an increase of 31% over the period</w:t>
      </w:r>
      <w:r w:rsidRPr="002D3717">
        <w:rPr>
          <w:rStyle w:val="FootnoteReference"/>
          <w:rFonts w:ascii="Calibri Light" w:eastAsia="Times New Roman" w:hAnsi="Calibri Light" w:cs="Calibri Light"/>
        </w:rPr>
        <w:footnoteReference w:id="3"/>
      </w:r>
      <w:r w:rsidR="00F446A0" w:rsidRPr="002D3717">
        <w:rPr>
          <w:rFonts w:ascii="Calibri Light" w:eastAsia="Times New Roman" w:hAnsi="Calibri Light" w:cs="Calibri Light"/>
        </w:rPr>
        <w:t>.</w:t>
      </w:r>
    </w:p>
    <w:p w14:paraId="55896B66" w14:textId="77777777" w:rsidR="00DB13A0" w:rsidRPr="002D3717" w:rsidRDefault="00DB13A0" w:rsidP="002D3717">
      <w:pPr>
        <w:pStyle w:val="ListParagraph"/>
        <w:rPr>
          <w:rFonts w:ascii="Calibri Light" w:hAnsi="Calibri Light" w:cs="Calibri Light"/>
        </w:rPr>
      </w:pPr>
    </w:p>
    <w:p w14:paraId="13EA020C" w14:textId="11F12BBA"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At a time when Scotland’s crime rate is falling, </w:t>
      </w:r>
      <w:r w:rsidR="00B05C01" w:rsidRPr="002D3717">
        <w:rPr>
          <w:rFonts w:ascii="Calibri Light" w:eastAsia="Times New Roman" w:hAnsi="Calibri Light" w:cs="Calibri Light"/>
        </w:rPr>
        <w:t xml:space="preserve">then, </w:t>
      </w:r>
      <w:r w:rsidRPr="002D3717">
        <w:rPr>
          <w:rFonts w:ascii="Calibri Light" w:eastAsia="Times New Roman" w:hAnsi="Calibri Light" w:cs="Calibri Light"/>
        </w:rPr>
        <w:t xml:space="preserve">Scotland is becoming unnecessarily punitive, </w:t>
      </w:r>
      <w:r w:rsidR="008E3DFC">
        <w:rPr>
          <w:rFonts w:ascii="Calibri Light" w:eastAsia="Times New Roman" w:hAnsi="Calibri Light" w:cs="Calibri Light"/>
        </w:rPr>
        <w:t xml:space="preserve">particularly </w:t>
      </w:r>
      <w:r w:rsidRPr="002D3717">
        <w:rPr>
          <w:rFonts w:ascii="Calibri Light" w:eastAsia="Times New Roman" w:hAnsi="Calibri Light" w:cs="Calibri Light"/>
        </w:rPr>
        <w:t xml:space="preserve">reflected in our use of imprisonment. The latest figures from Council of Europe, show that Scotland has the highest rate </w:t>
      </w:r>
      <w:r w:rsidR="00E84D76" w:rsidRPr="002D3717">
        <w:rPr>
          <w:rFonts w:ascii="Calibri Light" w:eastAsia="Times New Roman" w:hAnsi="Calibri Light" w:cs="Calibri Light"/>
        </w:rPr>
        <w:t xml:space="preserve">in Europe </w:t>
      </w:r>
      <w:r w:rsidRPr="002D3717">
        <w:rPr>
          <w:rFonts w:ascii="Calibri Light" w:eastAsia="Times New Roman" w:hAnsi="Calibri Light" w:cs="Calibri Light"/>
        </w:rPr>
        <w:t>of people serving sentences in prison</w:t>
      </w:r>
      <w:r w:rsidRPr="002D3717">
        <w:rPr>
          <w:rStyle w:val="FootnoteReference"/>
          <w:rFonts w:ascii="Calibri Light" w:eastAsia="Times New Roman" w:hAnsi="Calibri Light" w:cs="Calibri Light"/>
        </w:rPr>
        <w:footnoteReference w:id="4"/>
      </w:r>
      <w:r w:rsidR="002D3717">
        <w:rPr>
          <w:rFonts w:ascii="Calibri Light" w:eastAsia="Times New Roman" w:hAnsi="Calibri Light" w:cs="Calibri Light"/>
        </w:rPr>
        <w:t xml:space="preserve">. </w:t>
      </w:r>
      <w:r w:rsidRPr="002D3717">
        <w:rPr>
          <w:rFonts w:ascii="Calibri Light" w:eastAsia="Times New Roman" w:hAnsi="Calibri Light" w:cs="Calibri Light"/>
        </w:rPr>
        <w:t xml:space="preserve">These figures show that Scotland’s approach to punishment must be moderated and diminished, not further increased. Whilst recent reforms to short sentences are very much welcome, </w:t>
      </w:r>
      <w:r w:rsidR="00300173" w:rsidRPr="002D3717">
        <w:rPr>
          <w:rFonts w:ascii="Calibri Light" w:eastAsia="Times New Roman" w:hAnsi="Calibri Light" w:cs="Calibri Light"/>
        </w:rPr>
        <w:t>the proposed reforms to increase</w:t>
      </w:r>
      <w:r w:rsidRPr="002D3717">
        <w:rPr>
          <w:rFonts w:ascii="Calibri Light" w:eastAsia="Times New Roman" w:hAnsi="Calibri Light" w:cs="Calibri Light"/>
        </w:rPr>
        <w:t xml:space="preserve"> the use of imprisonment for more serious crimes</w:t>
      </w:r>
      <w:r w:rsidR="00EC4482">
        <w:rPr>
          <w:rFonts w:ascii="Calibri Light" w:eastAsia="Times New Roman" w:hAnsi="Calibri Light" w:cs="Calibri Light"/>
        </w:rPr>
        <w:t xml:space="preserve">, </w:t>
      </w:r>
      <w:r w:rsidR="0009344C">
        <w:rPr>
          <w:rFonts w:ascii="Calibri Light" w:eastAsia="Times New Roman" w:hAnsi="Calibri Light" w:cs="Calibri Light"/>
        </w:rPr>
        <w:t>to the extent that</w:t>
      </w:r>
      <w:r w:rsidR="00EC4482">
        <w:rPr>
          <w:rFonts w:ascii="Calibri Light" w:eastAsia="Times New Roman" w:hAnsi="Calibri Light" w:cs="Calibri Light"/>
        </w:rPr>
        <w:t xml:space="preserve"> a Whole Life Custody Sentence </w:t>
      </w:r>
      <w:r w:rsidR="0009344C">
        <w:rPr>
          <w:rFonts w:ascii="Calibri Light" w:eastAsia="Times New Roman" w:hAnsi="Calibri Light" w:cs="Calibri Light"/>
        </w:rPr>
        <w:t>may be</w:t>
      </w:r>
      <w:r w:rsidR="00EC4482">
        <w:rPr>
          <w:rFonts w:ascii="Calibri Light" w:eastAsia="Times New Roman" w:hAnsi="Calibri Light" w:cs="Calibri Light"/>
        </w:rPr>
        <w:t xml:space="preserve"> ‘the starting point’ in some cases,</w:t>
      </w:r>
      <w:r w:rsidRPr="002D3717">
        <w:rPr>
          <w:rFonts w:ascii="Calibri Light" w:eastAsia="Times New Roman" w:hAnsi="Calibri Light" w:cs="Calibri Light"/>
        </w:rPr>
        <w:t xml:space="preserve"> </w:t>
      </w:r>
      <w:r w:rsidR="00300173" w:rsidRPr="002D3717">
        <w:rPr>
          <w:rFonts w:ascii="Calibri Light" w:eastAsia="Times New Roman" w:hAnsi="Calibri Light" w:cs="Calibri Light"/>
        </w:rPr>
        <w:t>will not only add to Scotland’s already excessive use of imprisonment but undermine the broader penal reform agenda to which Scotland</w:t>
      </w:r>
      <w:r w:rsidR="006303C4" w:rsidRPr="002D3717">
        <w:rPr>
          <w:rFonts w:ascii="Calibri Light" w:eastAsia="Times New Roman" w:hAnsi="Calibri Light" w:cs="Calibri Light"/>
        </w:rPr>
        <w:t xml:space="preserve"> is committed.</w:t>
      </w:r>
      <w:r w:rsidRPr="002D3717">
        <w:rPr>
          <w:rFonts w:ascii="Calibri Light" w:eastAsia="Times New Roman" w:hAnsi="Calibri Light" w:cs="Calibri Light"/>
        </w:rPr>
        <w:t xml:space="preserve"> Proposals such as the Whole Life Custody (Scotland) Bill </w:t>
      </w:r>
      <w:r w:rsidR="00300173" w:rsidRPr="002D3717">
        <w:rPr>
          <w:rFonts w:ascii="Calibri Light" w:eastAsia="Times New Roman" w:hAnsi="Calibri Light" w:cs="Calibri Light"/>
        </w:rPr>
        <w:t xml:space="preserve">further </w:t>
      </w:r>
      <w:r w:rsidRPr="002D3717">
        <w:rPr>
          <w:rFonts w:ascii="Calibri Light" w:eastAsia="Times New Roman" w:hAnsi="Calibri Light" w:cs="Calibri Light"/>
        </w:rPr>
        <w:t xml:space="preserve">play on an unwarranted fear of crime where the law is already adequate, and in which sentencing practices are, if anything, already needlessly excessive. </w:t>
      </w:r>
    </w:p>
    <w:p w14:paraId="135D3F9C" w14:textId="77777777" w:rsidR="00384EE8" w:rsidRPr="002D3717" w:rsidRDefault="00384EE8" w:rsidP="002D3717">
      <w:pPr>
        <w:pStyle w:val="ListParagraph"/>
        <w:rPr>
          <w:rFonts w:ascii="Calibri Light" w:eastAsia="Times New Roman" w:hAnsi="Calibri Light" w:cs="Calibri Light"/>
        </w:rPr>
      </w:pPr>
    </w:p>
    <w:p w14:paraId="7B5DEE74" w14:textId="77777777" w:rsidR="00384EE8" w:rsidRPr="002D3717" w:rsidRDefault="00384EE8" w:rsidP="002D3717">
      <w:pPr>
        <w:ind w:left="720"/>
        <w:rPr>
          <w:rFonts w:ascii="Calibri Light" w:hAnsi="Calibri Light" w:cs="Calibri Light"/>
        </w:rPr>
      </w:pPr>
      <w:r w:rsidRPr="002D3717">
        <w:rPr>
          <w:rFonts w:ascii="Calibri Light" w:hAnsi="Calibri Light" w:cs="Calibri Light"/>
        </w:rPr>
        <w:t xml:space="preserve">Internationally, the direction of travel has been away from mandatory life sentences, an example of which being the case of </w:t>
      </w:r>
      <w:proofErr w:type="spellStart"/>
      <w:r w:rsidRPr="00FB4C57">
        <w:rPr>
          <w:rFonts w:ascii="Calibri Light" w:hAnsi="Calibri Light" w:cs="Calibri Light"/>
          <w:i/>
          <w:iCs/>
        </w:rPr>
        <w:t>DeBoucherville</w:t>
      </w:r>
      <w:proofErr w:type="spellEnd"/>
      <w:r w:rsidRPr="00FB4C57">
        <w:rPr>
          <w:rFonts w:ascii="Calibri Light" w:hAnsi="Calibri Light" w:cs="Calibri Light"/>
          <w:i/>
          <w:iCs/>
        </w:rPr>
        <w:t xml:space="preserve"> v. The State of Mauritius</w:t>
      </w:r>
      <w:r w:rsidRPr="002D3717">
        <w:rPr>
          <w:rFonts w:ascii="Calibri Light" w:hAnsi="Calibri Light" w:cs="Calibri Light"/>
        </w:rPr>
        <w:t xml:space="preserve"> ([2008] UKPC 37, para 170) where it was argued before the Privy Council that:</w:t>
      </w:r>
    </w:p>
    <w:p w14:paraId="5D91CD7A" w14:textId="77777777" w:rsidR="00384EE8" w:rsidRPr="002D3717" w:rsidRDefault="00384EE8" w:rsidP="002D3717">
      <w:pPr>
        <w:rPr>
          <w:rFonts w:ascii="Calibri Light" w:hAnsi="Calibri Light" w:cs="Calibri Light"/>
        </w:rPr>
      </w:pPr>
    </w:p>
    <w:p w14:paraId="3D84AC8B" w14:textId="77777777" w:rsidR="00384EE8" w:rsidRPr="002D3717" w:rsidRDefault="00384EE8" w:rsidP="002D3717">
      <w:pPr>
        <w:rPr>
          <w:rFonts w:ascii="Calibri Light" w:hAnsi="Calibri Light" w:cs="Calibri Light"/>
        </w:rPr>
      </w:pPr>
      <w:r w:rsidRPr="002D3717">
        <w:rPr>
          <w:rFonts w:ascii="Calibri Light" w:hAnsi="Calibri Light" w:cs="Calibri Light"/>
        </w:rPr>
        <w:tab/>
      </w:r>
      <w:r w:rsidRPr="002D3717">
        <w:rPr>
          <w:rFonts w:ascii="Calibri Light" w:hAnsi="Calibri Light" w:cs="Calibri Light"/>
        </w:rPr>
        <w:tab/>
        <w:t>“[</w:t>
      </w:r>
      <w:proofErr w:type="spellStart"/>
      <w:r w:rsidRPr="002D3717">
        <w:rPr>
          <w:rFonts w:ascii="Calibri Light" w:hAnsi="Calibri Light" w:cs="Calibri Light"/>
        </w:rPr>
        <w:t>i</w:t>
      </w:r>
      <w:proofErr w:type="spellEnd"/>
      <w:r w:rsidRPr="002D3717">
        <w:rPr>
          <w:rFonts w:ascii="Calibri Light" w:hAnsi="Calibri Light" w:cs="Calibri Light"/>
        </w:rPr>
        <w:t xml:space="preserve">]t permitted no distinction to be drawn between one offence of murder and </w:t>
      </w:r>
      <w:r w:rsidRPr="002D3717">
        <w:rPr>
          <w:rFonts w:ascii="Calibri Light" w:hAnsi="Calibri Light" w:cs="Calibri Light"/>
        </w:rPr>
        <w:tab/>
      </w:r>
      <w:proofErr w:type="gramStart"/>
      <w:r w:rsidRPr="002D3717">
        <w:rPr>
          <w:rFonts w:ascii="Calibri Light" w:hAnsi="Calibri Light" w:cs="Calibri Light"/>
        </w:rPr>
        <w:tab/>
        <w:t xml:space="preserve">  another</w:t>
      </w:r>
      <w:proofErr w:type="gramEnd"/>
      <w:r w:rsidRPr="002D3717">
        <w:rPr>
          <w:rFonts w:ascii="Calibri Light" w:hAnsi="Calibri Light" w:cs="Calibri Light"/>
        </w:rPr>
        <w:t xml:space="preserve">, despite the great and well-known disparity between the culpability </w:t>
      </w:r>
      <w:r w:rsidRPr="002D3717">
        <w:rPr>
          <w:rFonts w:ascii="Calibri Light" w:hAnsi="Calibri Light" w:cs="Calibri Light"/>
        </w:rPr>
        <w:tab/>
      </w:r>
      <w:r w:rsidRPr="002D3717">
        <w:rPr>
          <w:rFonts w:ascii="Calibri Light" w:hAnsi="Calibri Light" w:cs="Calibri Light"/>
        </w:rPr>
        <w:tab/>
        <w:t xml:space="preserve">  of different murderers, even where an intention to kill is a necessary </w:t>
      </w:r>
      <w:r w:rsidRPr="002D3717">
        <w:rPr>
          <w:rFonts w:ascii="Calibri Light" w:hAnsi="Calibri Light" w:cs="Calibri Light"/>
        </w:rPr>
        <w:tab/>
      </w:r>
      <w:r w:rsidRPr="002D3717">
        <w:rPr>
          <w:rFonts w:ascii="Calibri Light" w:hAnsi="Calibri Light" w:cs="Calibri Light"/>
        </w:rPr>
        <w:tab/>
      </w:r>
      <w:r w:rsidRPr="002D3717">
        <w:rPr>
          <w:rFonts w:ascii="Calibri Light" w:hAnsi="Calibri Light" w:cs="Calibri Light"/>
        </w:rPr>
        <w:tab/>
        <w:t xml:space="preserve">  ingredient of the offence. It allowed no account to be taken of the youth, </w:t>
      </w:r>
      <w:r w:rsidRPr="002D3717">
        <w:rPr>
          <w:rFonts w:ascii="Calibri Light" w:hAnsi="Calibri Light" w:cs="Calibri Light"/>
        </w:rPr>
        <w:tab/>
      </w:r>
      <w:proofErr w:type="gramStart"/>
      <w:r w:rsidRPr="002D3717">
        <w:rPr>
          <w:rFonts w:ascii="Calibri Light" w:hAnsi="Calibri Light" w:cs="Calibri Light"/>
        </w:rPr>
        <w:tab/>
        <w:t xml:space="preserve">  age</w:t>
      </w:r>
      <w:proofErr w:type="gramEnd"/>
      <w:r w:rsidRPr="002D3717">
        <w:rPr>
          <w:rFonts w:ascii="Calibri Light" w:hAnsi="Calibri Light" w:cs="Calibri Light"/>
        </w:rPr>
        <w:t xml:space="preserve">, vulnerability or circumstances of the individual offender”. </w:t>
      </w:r>
    </w:p>
    <w:p w14:paraId="25DC2791" w14:textId="77777777" w:rsidR="00384EE8" w:rsidRPr="002D3717" w:rsidRDefault="00384EE8" w:rsidP="002D3717">
      <w:pPr>
        <w:rPr>
          <w:rFonts w:ascii="Calibri Light" w:hAnsi="Calibri Light" w:cs="Calibri Light"/>
        </w:rPr>
      </w:pPr>
    </w:p>
    <w:p w14:paraId="09E69BB4" w14:textId="77777777" w:rsidR="00384EE8" w:rsidRPr="002D3717" w:rsidRDefault="00384EE8" w:rsidP="002D3717">
      <w:pPr>
        <w:tabs>
          <w:tab w:val="left" w:pos="720"/>
        </w:tabs>
        <w:ind w:left="720"/>
        <w:rPr>
          <w:rFonts w:ascii="Calibri Light" w:hAnsi="Calibri Light" w:cs="Calibri Light"/>
        </w:rPr>
      </w:pPr>
      <w:r w:rsidRPr="002D3717">
        <w:rPr>
          <w:rFonts w:ascii="Calibri Light" w:hAnsi="Calibri Light" w:cs="Calibri Light"/>
        </w:rPr>
        <w:t xml:space="preserve">With the recent notable exception of the Minimum Age of Criminal Responsibility not being raised </w:t>
      </w:r>
      <w:r w:rsidR="008E3DFC">
        <w:rPr>
          <w:rFonts w:ascii="Calibri Light" w:hAnsi="Calibri Light" w:cs="Calibri Light"/>
        </w:rPr>
        <w:t xml:space="preserve">fully </w:t>
      </w:r>
      <w:r w:rsidRPr="002D3717">
        <w:rPr>
          <w:rFonts w:ascii="Calibri Light" w:hAnsi="Calibri Light" w:cs="Calibri Light"/>
        </w:rPr>
        <w:t xml:space="preserve">in line with recommendations from the UN and Council of Europe Commissioner for Human Rights, Scotland’s approach to criminal justice has largely adhered to the principles of welfarism, social justice and human rights. That approach is </w:t>
      </w:r>
      <w:r w:rsidR="008E3DFC">
        <w:rPr>
          <w:rFonts w:ascii="Calibri Light" w:hAnsi="Calibri Light" w:cs="Calibri Light"/>
        </w:rPr>
        <w:t xml:space="preserve">seriously </w:t>
      </w:r>
      <w:r w:rsidRPr="002D3717">
        <w:rPr>
          <w:rFonts w:ascii="Calibri Light" w:hAnsi="Calibri Light" w:cs="Calibri Light"/>
        </w:rPr>
        <w:t xml:space="preserve">under threat from this Bill, which is regressive and underpinned by a </w:t>
      </w:r>
      <w:r w:rsidR="00F446A0" w:rsidRPr="002D3717">
        <w:rPr>
          <w:rFonts w:ascii="Calibri Light" w:hAnsi="Calibri Light" w:cs="Calibri Light"/>
        </w:rPr>
        <w:t>kind of</w:t>
      </w:r>
      <w:r w:rsidRPr="002D3717">
        <w:rPr>
          <w:rFonts w:ascii="Calibri Light" w:hAnsi="Calibri Light" w:cs="Calibri Light"/>
        </w:rPr>
        <w:t xml:space="preserve"> </w:t>
      </w:r>
      <w:r w:rsidR="00F446A0" w:rsidRPr="002D3717">
        <w:rPr>
          <w:rFonts w:ascii="Calibri Light" w:hAnsi="Calibri Light" w:cs="Calibri Light"/>
        </w:rPr>
        <w:t>penal populism</w:t>
      </w:r>
      <w:r w:rsidRPr="002D3717">
        <w:rPr>
          <w:rFonts w:ascii="Calibri Light" w:hAnsi="Calibri Light" w:cs="Calibri Light"/>
        </w:rPr>
        <w:t xml:space="preserve"> </w:t>
      </w:r>
      <w:r w:rsidR="00F446A0" w:rsidRPr="002D3717">
        <w:rPr>
          <w:rFonts w:ascii="Calibri Light" w:hAnsi="Calibri Light" w:cs="Calibri Light"/>
        </w:rPr>
        <w:t>that</w:t>
      </w:r>
      <w:r w:rsidRPr="002D3717">
        <w:rPr>
          <w:rFonts w:ascii="Calibri Light" w:hAnsi="Calibri Light" w:cs="Calibri Light"/>
        </w:rPr>
        <w:t xml:space="preserve"> is far from helpful to Scottish society or politics. </w:t>
      </w:r>
    </w:p>
    <w:p w14:paraId="6EEFFA71" w14:textId="77777777" w:rsidR="00384EE8" w:rsidRPr="002D3717" w:rsidRDefault="00384EE8" w:rsidP="002D3717">
      <w:pPr>
        <w:rPr>
          <w:rFonts w:ascii="Calibri Light" w:hAnsi="Calibri Light" w:cs="Calibri Light"/>
        </w:rPr>
      </w:pPr>
    </w:p>
    <w:p w14:paraId="0767A7C8" w14:textId="77777777" w:rsidR="00384EE8" w:rsidRPr="00494D21" w:rsidRDefault="00384EE8" w:rsidP="002D3717">
      <w:pPr>
        <w:pStyle w:val="ListParagraph"/>
        <w:rPr>
          <w:rFonts w:ascii="Calibri Light" w:eastAsia="Times New Roman" w:hAnsi="Calibri Light" w:cs="Calibri Light"/>
          <w:i/>
          <w:iCs/>
        </w:rPr>
      </w:pPr>
      <w:r w:rsidRPr="00494D21">
        <w:rPr>
          <w:rFonts w:ascii="Calibri Light" w:eastAsia="Times New Roman" w:hAnsi="Calibri Light" w:cs="Calibri Light"/>
          <w:i/>
          <w:iCs/>
        </w:rPr>
        <w:t>‘Making the punishment fit the crime’</w:t>
      </w:r>
    </w:p>
    <w:p w14:paraId="2E9C5855" w14:textId="77777777" w:rsidR="00384EE8" w:rsidRPr="002D3717" w:rsidRDefault="00384EE8" w:rsidP="002D3717">
      <w:pPr>
        <w:pStyle w:val="ListParagraph"/>
        <w:rPr>
          <w:rFonts w:ascii="Calibri Light" w:eastAsia="Times New Roman" w:hAnsi="Calibri Light" w:cs="Calibri Light"/>
          <w:u w:val="single"/>
        </w:rPr>
      </w:pPr>
    </w:p>
    <w:p w14:paraId="3EF582F4" w14:textId="36EB85B4"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The consultation argues that, currently, the punishment ‘does not fit the crime’, and therefore, that the introduction of ‘whole life sentences’ is required. Howard League Scotland argues </w:t>
      </w:r>
      <w:r w:rsidR="005B1498" w:rsidRPr="002D3717">
        <w:rPr>
          <w:rFonts w:ascii="Calibri Light" w:eastAsia="Times New Roman" w:hAnsi="Calibri Light" w:cs="Calibri Light"/>
        </w:rPr>
        <w:t xml:space="preserve">that </w:t>
      </w:r>
      <w:r w:rsidRPr="002D3717">
        <w:rPr>
          <w:rFonts w:ascii="Calibri Light" w:eastAsia="Times New Roman" w:hAnsi="Calibri Light" w:cs="Calibri Light"/>
        </w:rPr>
        <w:t xml:space="preserve">this phrase has been deployed in a simplistic and populist fashion, without deeper consideration of what this means, </w:t>
      </w:r>
      <w:r w:rsidR="00E84D76" w:rsidRPr="002D3717">
        <w:rPr>
          <w:rFonts w:ascii="Calibri Light" w:eastAsia="Times New Roman" w:hAnsi="Calibri Light" w:cs="Calibri Light"/>
        </w:rPr>
        <w:t xml:space="preserve">and </w:t>
      </w:r>
      <w:r w:rsidRPr="002D3717">
        <w:rPr>
          <w:rFonts w:ascii="Calibri Light" w:eastAsia="Times New Roman" w:hAnsi="Calibri Light" w:cs="Calibri Light"/>
        </w:rPr>
        <w:t>without reference to evidence. Making the punishment ‘fit’ is what sentence</w:t>
      </w:r>
      <w:r w:rsidR="00E84D76" w:rsidRPr="002D3717">
        <w:rPr>
          <w:rFonts w:ascii="Calibri Light" w:eastAsia="Times New Roman" w:hAnsi="Calibri Light" w:cs="Calibri Light"/>
        </w:rPr>
        <w:t>r</w:t>
      </w:r>
      <w:r w:rsidRPr="002D3717">
        <w:rPr>
          <w:rFonts w:ascii="Calibri Light" w:eastAsia="Times New Roman" w:hAnsi="Calibri Light" w:cs="Calibri Light"/>
        </w:rPr>
        <w:t>s already do</w:t>
      </w:r>
      <w:r w:rsidR="00E84D76" w:rsidRPr="002D3717">
        <w:rPr>
          <w:rFonts w:ascii="Calibri Light" w:eastAsia="Times New Roman" w:hAnsi="Calibri Light" w:cs="Calibri Light"/>
        </w:rPr>
        <w:t xml:space="preserve">: they </w:t>
      </w:r>
      <w:r w:rsidRPr="002D3717">
        <w:rPr>
          <w:rFonts w:ascii="Calibri Light" w:eastAsia="Times New Roman" w:hAnsi="Calibri Light" w:cs="Calibri Light"/>
        </w:rPr>
        <w:t xml:space="preserve">already calibrate sentence </w:t>
      </w:r>
      <w:r w:rsidR="0034240E">
        <w:rPr>
          <w:rFonts w:ascii="Calibri Light" w:eastAsia="Times New Roman" w:hAnsi="Calibri Light" w:cs="Calibri Light"/>
        </w:rPr>
        <w:t xml:space="preserve">type and </w:t>
      </w:r>
      <w:r w:rsidRPr="002D3717">
        <w:rPr>
          <w:rFonts w:ascii="Calibri Light" w:eastAsia="Times New Roman" w:hAnsi="Calibri Light" w:cs="Calibri Light"/>
        </w:rPr>
        <w:t xml:space="preserve">length based on the nature of the case. Aggravating factors which can increase the length of </w:t>
      </w:r>
      <w:r w:rsidR="0034240E">
        <w:rPr>
          <w:rFonts w:ascii="Calibri Light" w:eastAsia="Times New Roman" w:hAnsi="Calibri Light" w:cs="Calibri Light"/>
        </w:rPr>
        <w:t xml:space="preserve">the initial mandatory custodial element of </w:t>
      </w:r>
      <w:r w:rsidRPr="002D3717">
        <w:rPr>
          <w:rFonts w:ascii="Calibri Light" w:eastAsia="Times New Roman" w:hAnsi="Calibri Light" w:cs="Calibri Light"/>
        </w:rPr>
        <w:t xml:space="preserve">a life sentence already exist (for example, the murder of a child or a police officer), </w:t>
      </w:r>
      <w:r w:rsidRPr="002D3717">
        <w:rPr>
          <w:rFonts w:ascii="Calibri Light" w:eastAsia="Times New Roman" w:hAnsi="Calibri Light" w:cs="Calibri Light"/>
        </w:rPr>
        <w:lastRenderedPageBreak/>
        <w:t>therefore, the punishment does already ‘fit’ the crime. If the argument is ‘we need longer sentences’, we question this since Scottish sentences of imprisonment for life are already longer than our European neighbours</w:t>
      </w:r>
      <w:r w:rsidR="00E84D76" w:rsidRPr="002D3717">
        <w:rPr>
          <w:rFonts w:ascii="Calibri Light" w:eastAsia="Times New Roman" w:hAnsi="Calibri Light" w:cs="Calibri Light"/>
        </w:rPr>
        <w:t>’</w:t>
      </w:r>
      <w:r w:rsidRPr="002D3717">
        <w:rPr>
          <w:rStyle w:val="FootnoteReference"/>
          <w:rFonts w:ascii="Calibri Light" w:eastAsia="Times New Roman" w:hAnsi="Calibri Light" w:cs="Calibri Light"/>
        </w:rPr>
        <w:footnoteReference w:id="5"/>
      </w:r>
      <w:r w:rsidRPr="002D3717">
        <w:rPr>
          <w:rFonts w:ascii="Calibri Light" w:eastAsia="Times New Roman" w:hAnsi="Calibri Light" w:cs="Calibri Light"/>
        </w:rPr>
        <w:t xml:space="preserve">. We have not seen any evidence that crimes committed in Scotland are worthy of greater punishment than in our neighbouring countries. If the argument is that we must have punishment which ‘fits’ the crime in a literal and symbolic way (the ‘an eye for an eye’ argument), we would argue against this on human rights and moral grounds, in the way we do against capital punishment in cases of homicide. We fear </w:t>
      </w:r>
      <w:r w:rsidR="00E84D76" w:rsidRPr="002D3717">
        <w:rPr>
          <w:rFonts w:ascii="Calibri Light" w:eastAsia="Times New Roman" w:hAnsi="Calibri Light" w:cs="Calibri Light"/>
        </w:rPr>
        <w:t>that</w:t>
      </w:r>
      <w:r w:rsidRPr="002D3717">
        <w:rPr>
          <w:rFonts w:ascii="Calibri Light" w:eastAsia="Times New Roman" w:hAnsi="Calibri Light" w:cs="Calibri Light"/>
        </w:rPr>
        <w:t xml:space="preserve"> phrases such as </w:t>
      </w:r>
      <w:r w:rsidR="000F4D73" w:rsidRPr="002D3717">
        <w:rPr>
          <w:rFonts w:ascii="Calibri Light" w:eastAsia="Times New Roman" w:hAnsi="Calibri Light" w:cs="Calibri Light"/>
        </w:rPr>
        <w:t>‘</w:t>
      </w:r>
      <w:r w:rsidRPr="002D3717">
        <w:rPr>
          <w:rFonts w:ascii="Calibri Light" w:eastAsia="Times New Roman" w:hAnsi="Calibri Light" w:cs="Calibri Light"/>
        </w:rPr>
        <w:t xml:space="preserve">the punishment must fit the crime’ </w:t>
      </w:r>
      <w:r w:rsidR="00E84D76" w:rsidRPr="002D3717">
        <w:rPr>
          <w:rFonts w:ascii="Calibri Light" w:eastAsia="Times New Roman" w:hAnsi="Calibri Light" w:cs="Calibri Light"/>
        </w:rPr>
        <w:t>can function</w:t>
      </w:r>
      <w:r w:rsidRPr="002D3717">
        <w:rPr>
          <w:rFonts w:ascii="Calibri Light" w:eastAsia="Times New Roman" w:hAnsi="Calibri Light" w:cs="Calibri Light"/>
        </w:rPr>
        <w:t xml:space="preserve"> as simplistic dog-whistle</w:t>
      </w:r>
      <w:r w:rsidR="00E84D76" w:rsidRPr="002D3717">
        <w:rPr>
          <w:rFonts w:ascii="Calibri Light" w:eastAsia="Times New Roman" w:hAnsi="Calibri Light" w:cs="Calibri Light"/>
        </w:rPr>
        <w:t>s</w:t>
      </w:r>
      <w:r w:rsidRPr="002D3717">
        <w:rPr>
          <w:rFonts w:ascii="Calibri Light" w:eastAsia="Times New Roman" w:hAnsi="Calibri Light" w:cs="Calibri Light"/>
        </w:rPr>
        <w:t xml:space="preserve"> </w:t>
      </w:r>
      <w:r w:rsidR="00E84D76" w:rsidRPr="002D3717">
        <w:rPr>
          <w:rFonts w:ascii="Calibri Light" w:eastAsia="Times New Roman" w:hAnsi="Calibri Light" w:cs="Calibri Light"/>
        </w:rPr>
        <w:t>in this context</w:t>
      </w:r>
      <w:r w:rsidRPr="002D3717">
        <w:rPr>
          <w:rFonts w:ascii="Calibri Light" w:eastAsia="Times New Roman" w:hAnsi="Calibri Light" w:cs="Calibri Light"/>
        </w:rPr>
        <w:t xml:space="preserve">, </w:t>
      </w:r>
      <w:r w:rsidR="00E84D76" w:rsidRPr="002D3717">
        <w:rPr>
          <w:rFonts w:ascii="Calibri Light" w:eastAsia="Times New Roman" w:hAnsi="Calibri Light" w:cs="Calibri Light"/>
        </w:rPr>
        <w:t xml:space="preserve">hindering </w:t>
      </w:r>
      <w:r w:rsidRPr="002D3717">
        <w:rPr>
          <w:rFonts w:ascii="Calibri Light" w:eastAsia="Times New Roman" w:hAnsi="Calibri Light" w:cs="Calibri Light"/>
        </w:rPr>
        <w:t>consideration of what th</w:t>
      </w:r>
      <w:r w:rsidR="00E84D76" w:rsidRPr="002D3717">
        <w:rPr>
          <w:rFonts w:ascii="Calibri Light" w:eastAsia="Times New Roman" w:hAnsi="Calibri Light" w:cs="Calibri Light"/>
        </w:rPr>
        <w:t>ey</w:t>
      </w:r>
      <w:r w:rsidRPr="002D3717">
        <w:rPr>
          <w:rFonts w:ascii="Calibri Light" w:eastAsia="Times New Roman" w:hAnsi="Calibri Light" w:cs="Calibri Light"/>
        </w:rPr>
        <w:t xml:space="preserve"> really mean</w:t>
      </w:r>
      <w:r w:rsidR="00494D21">
        <w:rPr>
          <w:rFonts w:ascii="Calibri Light" w:eastAsia="Times New Roman" w:hAnsi="Calibri Light" w:cs="Calibri Light"/>
        </w:rPr>
        <w:t>, and capitalising on public misunderstanding of current sentencing practice</w:t>
      </w:r>
      <w:r w:rsidRPr="002D3717">
        <w:rPr>
          <w:rFonts w:ascii="Calibri Light" w:eastAsia="Times New Roman" w:hAnsi="Calibri Light" w:cs="Calibri Light"/>
        </w:rPr>
        <w:t xml:space="preserve">. </w:t>
      </w:r>
    </w:p>
    <w:p w14:paraId="6BADAED1" w14:textId="77777777" w:rsidR="00384EE8" w:rsidRPr="002D3717" w:rsidRDefault="00384EE8" w:rsidP="002D3717">
      <w:pPr>
        <w:pStyle w:val="ListParagraph"/>
        <w:rPr>
          <w:rFonts w:ascii="Calibri Light" w:eastAsia="Times New Roman" w:hAnsi="Calibri Light" w:cs="Calibri Light"/>
        </w:rPr>
      </w:pPr>
    </w:p>
    <w:p w14:paraId="01188283" w14:textId="77777777" w:rsidR="00384EE8" w:rsidRPr="002D3717" w:rsidRDefault="00384EE8" w:rsidP="002D3717">
      <w:pPr>
        <w:pStyle w:val="ListParagraph"/>
        <w:rPr>
          <w:rFonts w:ascii="Calibri Light" w:eastAsia="Times New Roman" w:hAnsi="Calibri Light" w:cs="Calibri Light"/>
          <w:i/>
          <w:iCs/>
        </w:rPr>
      </w:pPr>
      <w:r w:rsidRPr="002D3717">
        <w:rPr>
          <w:rFonts w:ascii="Calibri Light" w:eastAsia="Times New Roman" w:hAnsi="Calibri Light" w:cs="Calibri Light"/>
          <w:i/>
          <w:iCs/>
        </w:rPr>
        <w:t>‘Life’ does already mean ‘life’ in Scotland</w:t>
      </w:r>
    </w:p>
    <w:p w14:paraId="2453955D" w14:textId="77777777" w:rsidR="00384EE8" w:rsidRPr="002D3717" w:rsidRDefault="00384EE8" w:rsidP="002D3717">
      <w:pPr>
        <w:rPr>
          <w:rFonts w:ascii="Calibri Light" w:hAnsi="Calibri Light" w:cs="Calibri Light"/>
        </w:rPr>
      </w:pPr>
    </w:p>
    <w:p w14:paraId="3595C5FD" w14:textId="1D4C397D"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Due to life-long license conditions which remain after release and the risk of being returned to custody for breach which remain</w:t>
      </w:r>
      <w:r w:rsidR="00494D21">
        <w:rPr>
          <w:rFonts w:ascii="Calibri Light" w:eastAsia="Times New Roman" w:hAnsi="Calibri Light" w:cs="Calibri Light"/>
        </w:rPr>
        <w:t>s</w:t>
      </w:r>
      <w:r w:rsidRPr="002D3717">
        <w:rPr>
          <w:rFonts w:ascii="Calibri Light" w:eastAsia="Times New Roman" w:hAnsi="Calibri Light" w:cs="Calibri Light"/>
        </w:rPr>
        <w:t xml:space="preserve"> in place until death, these sentences are experienced, and should be understood, </w:t>
      </w:r>
      <w:r w:rsidR="00494D21">
        <w:rPr>
          <w:rFonts w:ascii="Calibri Light" w:eastAsia="Times New Roman" w:hAnsi="Calibri Light" w:cs="Calibri Light"/>
        </w:rPr>
        <w:t xml:space="preserve">as </w:t>
      </w:r>
      <w:r w:rsidRPr="002D3717">
        <w:rPr>
          <w:rFonts w:ascii="Calibri Light" w:eastAsia="Times New Roman" w:hAnsi="Calibri Light" w:cs="Calibri Light"/>
        </w:rPr>
        <w:t>a whole life sentence. Those subject to them will continue to be subject to some degree of surveillance for the rest of their lives and will never truly be at liberty</w:t>
      </w:r>
      <w:r w:rsidRPr="002D3717">
        <w:rPr>
          <w:rStyle w:val="FootnoteReference"/>
          <w:rFonts w:ascii="Calibri Light" w:eastAsia="Times New Roman" w:hAnsi="Calibri Light" w:cs="Calibri Light"/>
        </w:rPr>
        <w:footnoteReference w:id="6"/>
      </w:r>
      <w:r w:rsidRPr="002D3717">
        <w:rPr>
          <w:rFonts w:ascii="Calibri Light" w:eastAsia="Times New Roman" w:hAnsi="Calibri Light" w:cs="Calibri Light"/>
        </w:rPr>
        <w:t>.</w:t>
      </w:r>
      <w:r w:rsidR="0006340B">
        <w:rPr>
          <w:rFonts w:ascii="Calibri Light" w:eastAsia="Times New Roman" w:hAnsi="Calibri Light" w:cs="Calibri Light"/>
        </w:rPr>
        <w:t xml:space="preserve"> </w:t>
      </w:r>
      <w:r w:rsidR="005E6C5F">
        <w:rPr>
          <w:rFonts w:ascii="Calibri Light" w:eastAsia="Times New Roman" w:hAnsi="Calibri Light" w:cs="Calibri Light"/>
        </w:rPr>
        <w:t xml:space="preserve">When understood in this context, it will be appreciated that ‘release’ from custody does not mean ‘release’ from (or, indeed, ‘early release’ from) the life sentence itself. </w:t>
      </w:r>
      <w:r w:rsidR="0006340B">
        <w:rPr>
          <w:rFonts w:ascii="Calibri Light" w:eastAsia="Times New Roman" w:hAnsi="Calibri Light" w:cs="Calibri Light"/>
        </w:rPr>
        <w:t>The contrary suggestion, that ‘life’ does not mean ‘life’, wholly disregards this reality.</w:t>
      </w:r>
    </w:p>
    <w:p w14:paraId="4DD9388A" w14:textId="77777777" w:rsidR="00384EE8" w:rsidRPr="002D3717" w:rsidRDefault="00384EE8" w:rsidP="002D3717">
      <w:pPr>
        <w:ind w:left="720"/>
        <w:rPr>
          <w:rFonts w:ascii="Calibri Light" w:hAnsi="Calibri Light" w:cs="Calibri Light"/>
        </w:rPr>
      </w:pPr>
    </w:p>
    <w:p w14:paraId="215ADC27" w14:textId="77777777" w:rsidR="00384EE8" w:rsidRPr="002D3717" w:rsidRDefault="00384EE8" w:rsidP="002D3717">
      <w:pPr>
        <w:ind w:left="720"/>
        <w:rPr>
          <w:rFonts w:ascii="Calibri Light" w:hAnsi="Calibri Light" w:cs="Calibri Light"/>
          <w:i/>
          <w:iCs/>
        </w:rPr>
      </w:pPr>
      <w:r w:rsidRPr="002D3717">
        <w:rPr>
          <w:rFonts w:ascii="Calibri Light" w:hAnsi="Calibri Light" w:cs="Calibri Light"/>
          <w:i/>
          <w:iCs/>
        </w:rPr>
        <w:t>‘Public protection’</w:t>
      </w:r>
    </w:p>
    <w:p w14:paraId="35BC8BBA" w14:textId="77777777" w:rsidR="00384EE8" w:rsidRPr="002D3717" w:rsidRDefault="00384EE8" w:rsidP="002D3717">
      <w:pPr>
        <w:pStyle w:val="ListParagraph"/>
        <w:rPr>
          <w:rFonts w:ascii="Calibri Light" w:hAnsi="Calibri Light" w:cs="Calibri Light"/>
        </w:rPr>
      </w:pPr>
    </w:p>
    <w:p w14:paraId="12E80909" w14:textId="241F2731" w:rsidR="00FB4C57" w:rsidRPr="002D3717" w:rsidRDefault="00384EE8" w:rsidP="002D3717">
      <w:pPr>
        <w:pStyle w:val="ListParagraph"/>
        <w:rPr>
          <w:rFonts w:ascii="Calibri Light" w:hAnsi="Calibri Light" w:cs="Calibri Light"/>
        </w:rPr>
      </w:pPr>
      <w:r w:rsidRPr="002D3717">
        <w:rPr>
          <w:rFonts w:ascii="Calibri Light" w:hAnsi="Calibri Light" w:cs="Calibri Light"/>
        </w:rPr>
        <w:t xml:space="preserve">The current law and practice in Scotland </w:t>
      </w:r>
      <w:proofErr w:type="gramStart"/>
      <w:r w:rsidRPr="002D3717">
        <w:rPr>
          <w:rFonts w:ascii="Calibri Light" w:hAnsi="Calibri Light" w:cs="Calibri Light"/>
        </w:rPr>
        <w:t>means</w:t>
      </w:r>
      <w:proofErr w:type="gramEnd"/>
      <w:r w:rsidRPr="002D3717">
        <w:rPr>
          <w:rFonts w:ascii="Calibri Light" w:hAnsi="Calibri Light" w:cs="Calibri Light"/>
        </w:rPr>
        <w:t xml:space="preserve"> that an individual will remain in custody </w:t>
      </w:r>
      <w:r w:rsidR="000F4D73" w:rsidRPr="002D3717">
        <w:rPr>
          <w:rFonts w:ascii="Calibri Light" w:hAnsi="Calibri Light" w:cs="Calibri Light"/>
        </w:rPr>
        <w:t>unless</w:t>
      </w:r>
      <w:r w:rsidRPr="002D3717">
        <w:rPr>
          <w:rFonts w:ascii="Calibri Light" w:hAnsi="Calibri Light" w:cs="Calibri Light"/>
        </w:rPr>
        <w:t xml:space="preserve"> it is assessed, upon detailed examination of the evidence in each case by </w:t>
      </w:r>
      <w:r w:rsidR="0006340B">
        <w:rPr>
          <w:rFonts w:ascii="Calibri Light" w:hAnsi="Calibri Light" w:cs="Calibri Light"/>
        </w:rPr>
        <w:t xml:space="preserve">the </w:t>
      </w:r>
      <w:r w:rsidRPr="002D3717">
        <w:rPr>
          <w:rFonts w:ascii="Calibri Light" w:hAnsi="Calibri Light" w:cs="Calibri Light"/>
        </w:rPr>
        <w:t xml:space="preserve">Parole Board </w:t>
      </w:r>
      <w:r w:rsidR="0006340B">
        <w:rPr>
          <w:rFonts w:ascii="Calibri Light" w:hAnsi="Calibri Light" w:cs="Calibri Light"/>
        </w:rPr>
        <w:t xml:space="preserve">for </w:t>
      </w:r>
      <w:r w:rsidRPr="002D3717">
        <w:rPr>
          <w:rFonts w:ascii="Calibri Light" w:hAnsi="Calibri Light" w:cs="Calibri Light"/>
        </w:rPr>
        <w:t>Scotland, that th</w:t>
      </w:r>
      <w:r w:rsidR="000F4D73" w:rsidRPr="002D3717">
        <w:rPr>
          <w:rFonts w:ascii="Calibri Light" w:hAnsi="Calibri Light" w:cs="Calibri Light"/>
        </w:rPr>
        <w:t>e</w:t>
      </w:r>
      <w:r w:rsidRPr="002D3717">
        <w:rPr>
          <w:rFonts w:ascii="Calibri Light" w:hAnsi="Calibri Light" w:cs="Calibri Light"/>
        </w:rPr>
        <w:t xml:space="preserve"> individual </w:t>
      </w:r>
      <w:r w:rsidR="000F4D73" w:rsidRPr="002D3717">
        <w:rPr>
          <w:rFonts w:ascii="Calibri Light" w:hAnsi="Calibri Light" w:cs="Calibri Light"/>
        </w:rPr>
        <w:t xml:space="preserve">no longer </w:t>
      </w:r>
      <w:r w:rsidRPr="002D3717">
        <w:rPr>
          <w:rFonts w:ascii="Calibri Light" w:hAnsi="Calibri Light" w:cs="Calibri Light"/>
        </w:rPr>
        <w:t>pose</w:t>
      </w:r>
      <w:r w:rsidR="000F4D73" w:rsidRPr="002D3717">
        <w:rPr>
          <w:rFonts w:ascii="Calibri Light" w:hAnsi="Calibri Light" w:cs="Calibri Light"/>
        </w:rPr>
        <w:t>s</w:t>
      </w:r>
      <w:r w:rsidRPr="002D3717">
        <w:rPr>
          <w:rFonts w:ascii="Calibri Light" w:hAnsi="Calibri Light" w:cs="Calibri Light"/>
        </w:rPr>
        <w:t xml:space="preserve"> a risk to the public. Far from being an ‘automatic’ process at the end of the ‘punishment part’ as the consultation seems to imply, decisions about life sentence release by the Parole Board are, in fact, </w:t>
      </w:r>
      <w:r w:rsidR="000F4D73" w:rsidRPr="002D3717">
        <w:rPr>
          <w:rFonts w:ascii="Calibri Light" w:hAnsi="Calibri Light" w:cs="Calibri Light"/>
        </w:rPr>
        <w:t>conservative, and concerned with the potential risk</w:t>
      </w:r>
      <w:r w:rsidR="0006340B">
        <w:rPr>
          <w:rFonts w:ascii="Calibri Light" w:hAnsi="Calibri Light" w:cs="Calibri Light"/>
        </w:rPr>
        <w:t>s</w:t>
      </w:r>
      <w:r w:rsidR="000F4D73" w:rsidRPr="002D3717">
        <w:rPr>
          <w:rFonts w:ascii="Calibri Light" w:hAnsi="Calibri Light" w:cs="Calibri Light"/>
        </w:rPr>
        <w:t xml:space="preserve"> of both recidivism and serious harm</w:t>
      </w:r>
      <w:r w:rsidRPr="002D3717">
        <w:rPr>
          <w:rFonts w:ascii="Calibri Light" w:hAnsi="Calibri Light" w:cs="Calibri Light"/>
        </w:rPr>
        <w:t>. In their most recent reporting year, out of 342 cases of life sentenced prisoners considered for release, only 35 (10%) were released</w:t>
      </w:r>
      <w:r w:rsidR="0006340B">
        <w:rPr>
          <w:rFonts w:ascii="Calibri Light" w:hAnsi="Calibri Light" w:cs="Calibri Light"/>
        </w:rPr>
        <w:t>,</w:t>
      </w:r>
      <w:r w:rsidRPr="002D3717">
        <w:rPr>
          <w:rFonts w:ascii="Calibri Light" w:hAnsi="Calibri Light" w:cs="Calibri Light"/>
        </w:rPr>
        <w:t xml:space="preserve"> 202 (59%) were not released, 99 (29%) were adjourned or postponed</w:t>
      </w:r>
      <w:r w:rsidR="0006340B">
        <w:rPr>
          <w:rFonts w:ascii="Calibri Light" w:hAnsi="Calibri Light" w:cs="Calibri Light"/>
        </w:rPr>
        <w:t>,</w:t>
      </w:r>
      <w:r w:rsidRPr="002D3717">
        <w:rPr>
          <w:rFonts w:ascii="Calibri Light" w:hAnsi="Calibri Light" w:cs="Calibri Light"/>
        </w:rPr>
        <w:t xml:space="preserve"> </w:t>
      </w:r>
      <w:r w:rsidR="0006340B">
        <w:rPr>
          <w:rFonts w:ascii="Calibri Light" w:hAnsi="Calibri Light" w:cs="Calibri Light"/>
        </w:rPr>
        <w:t xml:space="preserve">and </w:t>
      </w:r>
      <w:r w:rsidRPr="002D3717">
        <w:rPr>
          <w:rFonts w:ascii="Calibri Light" w:hAnsi="Calibri Light" w:cs="Calibri Light"/>
        </w:rPr>
        <w:t>6 (2%) were withdrawn</w:t>
      </w:r>
      <w:r w:rsidRPr="002D3717">
        <w:rPr>
          <w:rStyle w:val="FootnoteReference"/>
          <w:rFonts w:ascii="Calibri Light" w:hAnsi="Calibri Light" w:cs="Calibri Light"/>
        </w:rPr>
        <w:footnoteReference w:id="7"/>
      </w:r>
      <w:r w:rsidRPr="002D3717">
        <w:rPr>
          <w:rFonts w:ascii="Calibri Light" w:hAnsi="Calibri Light" w:cs="Calibri Light"/>
        </w:rPr>
        <w:t>. The Parole Board’s decision-making is explicitly informed by considerations of public protection</w:t>
      </w:r>
      <w:r w:rsidR="0099460B">
        <w:rPr>
          <w:rFonts w:ascii="Calibri Light" w:hAnsi="Calibri Light" w:cs="Calibri Light"/>
        </w:rPr>
        <w:t xml:space="preserve">, with </w:t>
      </w:r>
      <w:r w:rsidR="00B73121">
        <w:rPr>
          <w:rFonts w:ascii="Calibri Light" w:hAnsi="Calibri Light" w:cs="Calibri Light"/>
        </w:rPr>
        <w:t>“</w:t>
      </w:r>
      <w:r w:rsidR="0099460B">
        <w:rPr>
          <w:rFonts w:ascii="Calibri Light" w:hAnsi="Calibri Light" w:cs="Calibri Light"/>
        </w:rPr>
        <w:t>the fundamental consideration being whether the risk posed by releasing a prisoner into the community is acceptable and safely manageable</w:t>
      </w:r>
      <w:r w:rsidR="00B73121">
        <w:rPr>
          <w:rFonts w:ascii="Calibri Light" w:hAnsi="Calibri Light" w:cs="Calibri Light"/>
        </w:rPr>
        <w:t>”</w:t>
      </w:r>
      <w:r w:rsidRPr="002D3717">
        <w:rPr>
          <w:rFonts w:ascii="Calibri Light" w:hAnsi="Calibri Light" w:cs="Calibri Light"/>
        </w:rPr>
        <w:t>.</w:t>
      </w:r>
      <w:r w:rsidR="0099460B">
        <w:rPr>
          <w:rStyle w:val="FootnoteReference"/>
          <w:rFonts w:ascii="Calibri Light" w:hAnsi="Calibri Light" w:cs="Calibri Light"/>
        </w:rPr>
        <w:footnoteReference w:id="8"/>
      </w:r>
      <w:r w:rsidRPr="002D3717">
        <w:rPr>
          <w:rFonts w:ascii="Calibri Light" w:hAnsi="Calibri Light" w:cs="Calibri Light"/>
        </w:rPr>
        <w:t xml:space="preserve"> </w:t>
      </w:r>
    </w:p>
    <w:p w14:paraId="19F52920" w14:textId="77777777" w:rsidR="00384EE8" w:rsidRPr="002D3717" w:rsidRDefault="00384EE8" w:rsidP="002D3717">
      <w:pPr>
        <w:pStyle w:val="ListParagraph"/>
        <w:rPr>
          <w:rFonts w:ascii="Calibri Light" w:hAnsi="Calibri Light" w:cs="Calibri Light"/>
        </w:rPr>
      </w:pPr>
    </w:p>
    <w:p w14:paraId="6D377029" w14:textId="5A2F45C9"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lastRenderedPageBreak/>
        <w:t xml:space="preserve">The consultation commends members of the Parole Board for Scotland on the “difficult job they do” and </w:t>
      </w:r>
      <w:r w:rsidR="005374EE" w:rsidRPr="002D3717">
        <w:rPr>
          <w:rFonts w:ascii="Calibri Light" w:eastAsia="Times New Roman" w:hAnsi="Calibri Light" w:cs="Calibri Light"/>
        </w:rPr>
        <w:t xml:space="preserve">insists </w:t>
      </w:r>
      <w:r w:rsidRPr="002D3717">
        <w:rPr>
          <w:rFonts w:ascii="Calibri Light" w:eastAsia="Times New Roman" w:hAnsi="Calibri Light" w:cs="Calibri Light"/>
        </w:rPr>
        <w:t>that “no part of [the] proposal should be interpreted as an attack on the individual decisions or competence of the Board”; and yet, the consultation suggests that confidence in sentencing cannot be maintained “as long as the Board has the power to release offenders who the public feel should never leave prison”</w:t>
      </w:r>
      <w:r w:rsidR="0009344C">
        <w:rPr>
          <w:rFonts w:ascii="Calibri Light" w:eastAsia="Times New Roman" w:hAnsi="Calibri Light" w:cs="Calibri Light"/>
        </w:rPr>
        <w:t xml:space="preserve"> (page 9)</w:t>
      </w:r>
      <w:r w:rsidRPr="002D3717">
        <w:rPr>
          <w:rFonts w:ascii="Calibri Light" w:eastAsia="Times New Roman" w:hAnsi="Calibri Light" w:cs="Calibri Light"/>
        </w:rPr>
        <w:t xml:space="preserve">. It is not, it never has been, and it never should be, the job of the public to determine who should be released from prison. That is the job of members of the impartial and independent Parole Board who will have access to </w:t>
      </w:r>
      <w:r w:rsidR="00BB365E" w:rsidRPr="002D3717">
        <w:rPr>
          <w:rFonts w:ascii="Calibri Light" w:hAnsi="Calibri Light" w:cs="Calibri Light"/>
          <w:color w:val="000000"/>
          <w:shd w:val="clear" w:color="auto" w:fill="FFFFFF"/>
        </w:rPr>
        <w:t xml:space="preserve">critical evidence-based </w:t>
      </w:r>
      <w:r w:rsidRPr="002D3717">
        <w:rPr>
          <w:rFonts w:ascii="Calibri Light" w:hAnsi="Calibri Light" w:cs="Calibri Light"/>
          <w:color w:val="000000"/>
          <w:shd w:val="clear" w:color="auto" w:fill="FFFFFF"/>
        </w:rPr>
        <w:t>information including a home background report, a prison social work report, a trial judge report (if available), and where appropriate a psychological and/or psychiatric report, sentence management reports and prisoner misconduct reports, prior to making a decision on whether or not to release a prisoner. This kind of information is crucial to decisions on whether it is safe to release a prisoner: since sentencing judges do not have, and at the time of sentencing could not have, such information, they are ill placed to judge – as the consultation would have them judge – which crimes are “so vicious that those who commit them will never be fit for release and reintroduction into society” (page 3).</w:t>
      </w:r>
    </w:p>
    <w:p w14:paraId="02D6D64D" w14:textId="77777777" w:rsidR="00384EE8" w:rsidRPr="002D3717" w:rsidRDefault="00384EE8" w:rsidP="002D3717">
      <w:pPr>
        <w:pStyle w:val="ListParagraph"/>
        <w:rPr>
          <w:rFonts w:ascii="Calibri Light" w:eastAsia="Times New Roman" w:hAnsi="Calibri Light" w:cs="Calibri Light"/>
        </w:rPr>
      </w:pPr>
    </w:p>
    <w:p w14:paraId="06E7EFC3" w14:textId="77777777" w:rsidR="00384EE8" w:rsidRPr="002D3717" w:rsidRDefault="00384EE8" w:rsidP="002D3717">
      <w:pPr>
        <w:pStyle w:val="ListParagraph"/>
        <w:rPr>
          <w:rFonts w:ascii="Calibri Light" w:eastAsia="Times New Roman" w:hAnsi="Calibri Light" w:cs="Calibri Light"/>
          <w:i/>
          <w:iCs/>
        </w:rPr>
      </w:pPr>
      <w:r w:rsidRPr="002D3717">
        <w:rPr>
          <w:rFonts w:ascii="Calibri Light" w:eastAsia="Times New Roman" w:hAnsi="Calibri Light" w:cs="Calibri Light"/>
          <w:i/>
          <w:iCs/>
        </w:rPr>
        <w:t xml:space="preserve">The importance of hope </w:t>
      </w:r>
    </w:p>
    <w:p w14:paraId="0AE5D0A1" w14:textId="77777777" w:rsidR="00384EE8" w:rsidRPr="002D3717" w:rsidRDefault="00384EE8" w:rsidP="002D3717">
      <w:pPr>
        <w:pStyle w:val="ListParagraph"/>
        <w:rPr>
          <w:rFonts w:ascii="Calibri Light" w:eastAsia="Times New Roman" w:hAnsi="Calibri Light" w:cs="Calibri Light"/>
        </w:rPr>
      </w:pPr>
    </w:p>
    <w:p w14:paraId="2D817138" w14:textId="36BA9CF6" w:rsidR="00AE7763"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The prospect of release at some point in the future is an important component of what helps those in custody to comply with the prison regime</w:t>
      </w:r>
      <w:r w:rsidR="005374EE" w:rsidRPr="002D3717">
        <w:rPr>
          <w:rFonts w:ascii="Calibri Light" w:eastAsia="Times New Roman" w:hAnsi="Calibri Light" w:cs="Calibri Light"/>
        </w:rPr>
        <w:t>, thus</w:t>
      </w:r>
      <w:r w:rsidRPr="002D3717">
        <w:rPr>
          <w:rFonts w:ascii="Calibri Light" w:eastAsia="Times New Roman" w:hAnsi="Calibri Light" w:cs="Calibri Light"/>
        </w:rPr>
        <w:t xml:space="preserve"> </w:t>
      </w:r>
      <w:r w:rsidR="005374EE" w:rsidRPr="002D3717">
        <w:rPr>
          <w:rFonts w:ascii="Calibri Light" w:eastAsia="Times New Roman" w:hAnsi="Calibri Light" w:cs="Calibri Light"/>
        </w:rPr>
        <w:t>making it more possible</w:t>
      </w:r>
      <w:r w:rsidRPr="002D3717">
        <w:rPr>
          <w:rFonts w:ascii="Calibri Light" w:eastAsia="Times New Roman" w:hAnsi="Calibri Light" w:cs="Calibri Light"/>
        </w:rPr>
        <w:t xml:space="preserve"> </w:t>
      </w:r>
      <w:r w:rsidR="005374EE" w:rsidRPr="002D3717">
        <w:rPr>
          <w:rFonts w:ascii="Calibri Light" w:eastAsia="Times New Roman" w:hAnsi="Calibri Light" w:cs="Calibri Light"/>
        </w:rPr>
        <w:t xml:space="preserve">for </w:t>
      </w:r>
      <w:r w:rsidRPr="002D3717">
        <w:rPr>
          <w:rFonts w:ascii="Calibri Light" w:eastAsia="Times New Roman" w:hAnsi="Calibri Light" w:cs="Calibri Light"/>
        </w:rPr>
        <w:t xml:space="preserve">an orderly custodial environment to be maintained. It is through sentence progression and Integrated Case Management that good behaviour can be incentivised, fostered and </w:t>
      </w:r>
      <w:r w:rsidR="00B023C0" w:rsidRPr="002D3717">
        <w:rPr>
          <w:rFonts w:ascii="Calibri Light" w:eastAsia="Times New Roman" w:hAnsi="Calibri Light" w:cs="Calibri Light"/>
        </w:rPr>
        <w:t>internalised</w:t>
      </w:r>
      <w:r w:rsidRPr="002D3717">
        <w:rPr>
          <w:rFonts w:ascii="Calibri Light" w:eastAsia="Times New Roman" w:hAnsi="Calibri Light" w:cs="Calibri Light"/>
        </w:rPr>
        <w:t>, and, more importantly, a positive and pro-social self-identity can emerge. The removal of any prospect of release would remove many of the incentives to comply with prison rules which currently exist</w:t>
      </w:r>
      <w:r w:rsidR="00AE7763" w:rsidRPr="002D3717">
        <w:rPr>
          <w:rFonts w:ascii="Calibri Light" w:eastAsia="Times New Roman" w:hAnsi="Calibri Light" w:cs="Calibri Light"/>
        </w:rPr>
        <w:t xml:space="preserve">. A </w:t>
      </w:r>
      <w:r w:rsidR="00E65368">
        <w:rPr>
          <w:rFonts w:ascii="Calibri Light" w:eastAsia="Times New Roman" w:hAnsi="Calibri Light" w:cs="Calibri Light"/>
        </w:rPr>
        <w:t>W</w:t>
      </w:r>
      <w:r w:rsidR="00E65368" w:rsidRPr="002D3717">
        <w:rPr>
          <w:rFonts w:ascii="Calibri Light" w:eastAsia="Times New Roman" w:hAnsi="Calibri Light" w:cs="Calibri Light"/>
        </w:rPr>
        <w:t xml:space="preserve">hole </w:t>
      </w:r>
      <w:r w:rsidR="00E65368">
        <w:rPr>
          <w:rFonts w:ascii="Calibri Light" w:eastAsia="Times New Roman" w:hAnsi="Calibri Light" w:cs="Calibri Light"/>
        </w:rPr>
        <w:t>L</w:t>
      </w:r>
      <w:r w:rsidR="00E65368" w:rsidRPr="002D3717">
        <w:rPr>
          <w:rFonts w:ascii="Calibri Light" w:eastAsia="Times New Roman" w:hAnsi="Calibri Light" w:cs="Calibri Light"/>
        </w:rPr>
        <w:t xml:space="preserve">ife </w:t>
      </w:r>
      <w:r w:rsidR="00E65368">
        <w:rPr>
          <w:rFonts w:ascii="Calibri Light" w:eastAsia="Times New Roman" w:hAnsi="Calibri Light" w:cs="Calibri Light"/>
        </w:rPr>
        <w:t>Custody S</w:t>
      </w:r>
      <w:r w:rsidR="00AE7763" w:rsidRPr="002D3717">
        <w:rPr>
          <w:rFonts w:ascii="Calibri Light" w:eastAsia="Times New Roman" w:hAnsi="Calibri Light" w:cs="Calibri Light"/>
        </w:rPr>
        <w:t xml:space="preserve">entence would have no end date, and thus individuals could continue to commit crime in prison without fear of punishment, since any sentences for new offences – for example, the bringing in of drugs – would run concurrently, not consecutively. </w:t>
      </w:r>
      <w:r w:rsidR="002D3717" w:rsidRPr="002D3717">
        <w:rPr>
          <w:rFonts w:ascii="Calibri Light" w:eastAsia="Times New Roman" w:hAnsi="Calibri Light" w:cs="Calibri Light"/>
        </w:rPr>
        <w:t>Without hope of release, one has nothing left to lose and no incentive to comply, which in turn risks problems of management and prison order.</w:t>
      </w:r>
    </w:p>
    <w:p w14:paraId="59E13987" w14:textId="77777777" w:rsidR="00AE7763" w:rsidRPr="002D3717" w:rsidRDefault="00AE7763" w:rsidP="002D3717">
      <w:pPr>
        <w:pStyle w:val="ListParagraph"/>
        <w:rPr>
          <w:rFonts w:ascii="Calibri Light" w:eastAsia="Times New Roman" w:hAnsi="Calibri Light" w:cs="Calibri Light"/>
        </w:rPr>
      </w:pPr>
    </w:p>
    <w:p w14:paraId="3068CE3B" w14:textId="7CDF725D" w:rsidR="00384EE8" w:rsidRPr="002D3717" w:rsidRDefault="00384EE8"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Rehabilitation would be unlikely to be offered, since existing </w:t>
      </w:r>
      <w:r w:rsidR="00E65368">
        <w:rPr>
          <w:rFonts w:ascii="Calibri Light" w:eastAsia="Times New Roman" w:hAnsi="Calibri Light" w:cs="Calibri Light"/>
        </w:rPr>
        <w:t>Scottish Prison Service</w:t>
      </w:r>
      <w:r w:rsidR="00E65368" w:rsidRPr="002D3717">
        <w:rPr>
          <w:rFonts w:ascii="Calibri Light" w:eastAsia="Times New Roman" w:hAnsi="Calibri Light" w:cs="Calibri Light"/>
        </w:rPr>
        <w:t xml:space="preserve"> </w:t>
      </w:r>
      <w:r w:rsidRPr="002D3717">
        <w:rPr>
          <w:rFonts w:ascii="Calibri Light" w:eastAsia="Times New Roman" w:hAnsi="Calibri Light" w:cs="Calibri Light"/>
        </w:rPr>
        <w:t xml:space="preserve">policy dictates that access to it is determined by sentence end date or punishment </w:t>
      </w:r>
      <w:r w:rsidR="00E65368">
        <w:rPr>
          <w:rFonts w:ascii="Calibri Light" w:eastAsia="Times New Roman" w:hAnsi="Calibri Light" w:cs="Calibri Light"/>
        </w:rPr>
        <w:t xml:space="preserve">part </w:t>
      </w:r>
      <w:r w:rsidRPr="002D3717">
        <w:rPr>
          <w:rFonts w:ascii="Calibri Light" w:eastAsia="Times New Roman" w:hAnsi="Calibri Light" w:cs="Calibri Light"/>
        </w:rPr>
        <w:t>expiry date</w:t>
      </w:r>
      <w:r w:rsidR="00E65368">
        <w:rPr>
          <w:rFonts w:ascii="Calibri Light" w:eastAsia="Times New Roman" w:hAnsi="Calibri Light" w:cs="Calibri Light"/>
        </w:rPr>
        <w:t>. The purpose and incentive of rehabilitation towards release would be removed</w:t>
      </w:r>
      <w:r w:rsidRPr="002D3717">
        <w:rPr>
          <w:rFonts w:ascii="Calibri Light" w:eastAsia="Times New Roman" w:hAnsi="Calibri Light" w:cs="Calibri Light"/>
        </w:rPr>
        <w:t xml:space="preserve">. These (pragmatic) grounds are another reason </w:t>
      </w:r>
      <w:r w:rsidR="002335AC">
        <w:rPr>
          <w:rFonts w:ascii="Calibri Light" w:eastAsia="Times New Roman" w:hAnsi="Calibri Light" w:cs="Calibri Light"/>
        </w:rPr>
        <w:t xml:space="preserve">why </w:t>
      </w:r>
      <w:r w:rsidRPr="002D3717">
        <w:rPr>
          <w:rFonts w:ascii="Calibri Light" w:eastAsia="Times New Roman" w:hAnsi="Calibri Light" w:cs="Calibri Light"/>
        </w:rPr>
        <w:t xml:space="preserve">Whole Life </w:t>
      </w:r>
      <w:r w:rsidR="002335AC">
        <w:rPr>
          <w:rFonts w:ascii="Calibri Light" w:eastAsia="Times New Roman" w:hAnsi="Calibri Light" w:cs="Calibri Light"/>
        </w:rPr>
        <w:t>Custody Sentences</w:t>
      </w:r>
      <w:r w:rsidR="002335AC" w:rsidRPr="002D3717">
        <w:rPr>
          <w:rFonts w:ascii="Calibri Light" w:eastAsia="Times New Roman" w:hAnsi="Calibri Light" w:cs="Calibri Light"/>
        </w:rPr>
        <w:t xml:space="preserve"> </w:t>
      </w:r>
      <w:r w:rsidRPr="002D3717">
        <w:rPr>
          <w:rFonts w:ascii="Calibri Light" w:eastAsia="Times New Roman" w:hAnsi="Calibri Light" w:cs="Calibri Light"/>
        </w:rPr>
        <w:t>must be avoided in Scotland.</w:t>
      </w:r>
      <w:r w:rsidR="002D3717">
        <w:rPr>
          <w:rFonts w:ascii="Calibri Light" w:eastAsia="Times New Roman" w:hAnsi="Calibri Light" w:cs="Calibri Light"/>
        </w:rPr>
        <w:t xml:space="preserve"> </w:t>
      </w:r>
      <w:r w:rsidR="004C3EBB" w:rsidRPr="002D3717">
        <w:rPr>
          <w:rFonts w:ascii="Calibri Light" w:eastAsia="Times New Roman" w:hAnsi="Calibri Light" w:cs="Calibri Light"/>
        </w:rPr>
        <w:t xml:space="preserve">Research shows the importance of </w:t>
      </w:r>
      <w:r w:rsidR="00052DD8" w:rsidRPr="002D3717">
        <w:rPr>
          <w:rFonts w:ascii="Calibri Light" w:eastAsia="Times New Roman" w:hAnsi="Calibri Light" w:cs="Calibri Light"/>
        </w:rPr>
        <w:t>maintaining ‘hope’ for those serving long sentences in prison. Styles (2019) argue</w:t>
      </w:r>
      <w:r w:rsidR="002D3717" w:rsidRPr="002D3717">
        <w:rPr>
          <w:rFonts w:ascii="Calibri Light" w:eastAsia="Times New Roman" w:hAnsi="Calibri Light" w:cs="Calibri Light"/>
        </w:rPr>
        <w:t>s</w:t>
      </w:r>
      <w:r w:rsidR="00052DD8" w:rsidRPr="002D3717">
        <w:rPr>
          <w:rFonts w:ascii="Calibri Light" w:eastAsia="Times New Roman" w:hAnsi="Calibri Light" w:cs="Calibri Light"/>
        </w:rPr>
        <w:t xml:space="preserve"> that the presence of hope for this population is achieved through a variety of factors including progression through the sentence (through rehabilitation programmes</w:t>
      </w:r>
      <w:r w:rsidR="002D3717" w:rsidRPr="002D3717">
        <w:rPr>
          <w:rFonts w:ascii="Calibri Light" w:eastAsia="Times New Roman" w:hAnsi="Calibri Light" w:cs="Calibri Light"/>
        </w:rPr>
        <w:t xml:space="preserve">, </w:t>
      </w:r>
      <w:r w:rsidR="00052DD8" w:rsidRPr="002D3717">
        <w:rPr>
          <w:rFonts w:ascii="Calibri Light" w:eastAsia="Times New Roman" w:hAnsi="Calibri Light" w:cs="Calibri Light"/>
        </w:rPr>
        <w:t xml:space="preserve">responsibilities in custody); and continued relationship with family members. Both </w:t>
      </w:r>
      <w:r w:rsidR="002335AC">
        <w:rPr>
          <w:rFonts w:ascii="Calibri Light" w:eastAsia="Times New Roman" w:hAnsi="Calibri Light" w:cs="Calibri Light"/>
        </w:rPr>
        <w:t xml:space="preserve">of </w:t>
      </w:r>
      <w:r w:rsidR="00052DD8" w:rsidRPr="002D3717">
        <w:rPr>
          <w:rFonts w:ascii="Calibri Light" w:eastAsia="Times New Roman" w:hAnsi="Calibri Light" w:cs="Calibri Light"/>
        </w:rPr>
        <w:t xml:space="preserve">these factors would be </w:t>
      </w:r>
      <w:r w:rsidR="007F2C9B" w:rsidRPr="002D3717">
        <w:rPr>
          <w:rFonts w:ascii="Calibri Light" w:eastAsia="Times New Roman" w:hAnsi="Calibri Light" w:cs="Calibri Light"/>
        </w:rPr>
        <w:t xml:space="preserve">negatively affected </w:t>
      </w:r>
      <w:r w:rsidR="00052DD8" w:rsidRPr="002D3717">
        <w:rPr>
          <w:rFonts w:ascii="Calibri Light" w:eastAsia="Times New Roman" w:hAnsi="Calibri Light" w:cs="Calibri Light"/>
        </w:rPr>
        <w:t>by the experience of serving a whole life sentence in custody</w:t>
      </w:r>
      <w:r w:rsidR="00052DD8" w:rsidRPr="002D3717">
        <w:rPr>
          <w:rStyle w:val="FootnoteReference"/>
          <w:rFonts w:ascii="Calibri Light" w:eastAsia="Times New Roman" w:hAnsi="Calibri Light" w:cs="Calibri Light"/>
        </w:rPr>
        <w:footnoteReference w:id="9"/>
      </w:r>
      <w:r w:rsidR="007F2C9B" w:rsidRPr="002D3717">
        <w:rPr>
          <w:rFonts w:ascii="Calibri Light" w:eastAsia="Times New Roman" w:hAnsi="Calibri Light" w:cs="Calibri Light"/>
        </w:rPr>
        <w:t xml:space="preserve">. The very difficult processes of adjusting to very long </w:t>
      </w:r>
      <w:r w:rsidR="007F2C9B" w:rsidRPr="002D3717">
        <w:rPr>
          <w:rFonts w:ascii="Calibri Light" w:eastAsia="Times New Roman" w:hAnsi="Calibri Light" w:cs="Calibri Light"/>
        </w:rPr>
        <w:lastRenderedPageBreak/>
        <w:t>sentences</w:t>
      </w:r>
      <w:r w:rsidR="007F2C9B" w:rsidRPr="002D3717">
        <w:rPr>
          <w:rStyle w:val="FootnoteReference"/>
          <w:rFonts w:ascii="Calibri Light" w:eastAsia="Times New Roman" w:hAnsi="Calibri Light" w:cs="Calibri Light"/>
        </w:rPr>
        <w:footnoteReference w:id="10"/>
      </w:r>
      <w:r w:rsidR="007F2C9B" w:rsidRPr="002D3717">
        <w:rPr>
          <w:rFonts w:ascii="Calibri Light" w:eastAsia="Times New Roman" w:hAnsi="Calibri Light" w:cs="Calibri Light"/>
        </w:rPr>
        <w:t>, would likely be</w:t>
      </w:r>
      <w:r w:rsidR="00CA1C9B" w:rsidRPr="002D3717">
        <w:rPr>
          <w:rFonts w:ascii="Calibri Light" w:eastAsia="Times New Roman" w:hAnsi="Calibri Light" w:cs="Calibri Light"/>
        </w:rPr>
        <w:t xml:space="preserve"> even more difficult</w:t>
      </w:r>
      <w:r w:rsidR="007F2C9B" w:rsidRPr="002D3717">
        <w:rPr>
          <w:rFonts w:ascii="Calibri Light" w:eastAsia="Times New Roman" w:hAnsi="Calibri Light" w:cs="Calibri Light"/>
        </w:rPr>
        <w:t xml:space="preserve"> </w:t>
      </w:r>
      <w:r w:rsidR="00CA1C9B" w:rsidRPr="002D3717">
        <w:rPr>
          <w:rFonts w:ascii="Calibri Light" w:eastAsia="Times New Roman" w:hAnsi="Calibri Light" w:cs="Calibri Light"/>
        </w:rPr>
        <w:t xml:space="preserve">for this population, resulting in a fatalism unlikely to support positive behaviours in custody. </w:t>
      </w:r>
    </w:p>
    <w:p w14:paraId="3FBC6D46" w14:textId="77777777" w:rsidR="00384EE8" w:rsidRPr="002D3717" w:rsidRDefault="00384EE8" w:rsidP="002D3717">
      <w:pPr>
        <w:pStyle w:val="ListParagraph"/>
        <w:rPr>
          <w:rFonts w:ascii="Calibri Light" w:eastAsia="Times New Roman" w:hAnsi="Calibri Light" w:cs="Calibri Light"/>
        </w:rPr>
      </w:pPr>
    </w:p>
    <w:p w14:paraId="4D9CD8A7" w14:textId="176D53C2" w:rsidR="003E3B1E" w:rsidRDefault="00384EE8" w:rsidP="003E3B1E">
      <w:pPr>
        <w:spacing w:after="240"/>
        <w:ind w:left="720"/>
        <w:rPr>
          <w:rFonts w:ascii="Calibri Light" w:hAnsi="Calibri Light" w:cs="Calibri Light"/>
        </w:rPr>
      </w:pPr>
      <w:r w:rsidRPr="002D3717">
        <w:rPr>
          <w:rFonts w:ascii="Calibri Light" w:hAnsi="Calibri Light" w:cs="Calibri Light"/>
        </w:rPr>
        <w:t xml:space="preserve">The consultation argues that “[t]he application of the system of Whole Life Orders that exists in England and Wales has been held to comply with the ECHR by the European Court of Human Rights” (p25), in the 2017 </w:t>
      </w:r>
      <w:r w:rsidRPr="002D3717">
        <w:rPr>
          <w:rFonts w:ascii="Calibri Light" w:hAnsi="Calibri Light" w:cs="Calibri Light"/>
          <w:i/>
          <w:iCs/>
        </w:rPr>
        <w:t>Hutchinson v. UK</w:t>
      </w:r>
      <w:r w:rsidRPr="002D3717">
        <w:rPr>
          <w:rFonts w:ascii="Calibri Light" w:hAnsi="Calibri Light" w:cs="Calibri Light"/>
        </w:rPr>
        <w:t xml:space="preserve"> ruling</w:t>
      </w:r>
      <w:r w:rsidR="006D7748">
        <w:rPr>
          <w:rFonts w:ascii="Calibri Light" w:hAnsi="Calibri Light" w:cs="Calibri Light"/>
        </w:rPr>
        <w:t xml:space="preserve"> [</w:t>
      </w:r>
      <w:r w:rsidR="006D7748">
        <w:rPr>
          <w:rStyle w:val="FootnoteReference"/>
          <w:rFonts w:ascii="Calibri Light" w:hAnsi="Calibri Light" w:cs="Calibri Light"/>
        </w:rPr>
        <w:footnoteReference w:id="11"/>
      </w:r>
      <w:r w:rsidR="006D7748">
        <w:rPr>
          <w:rFonts w:ascii="Calibri Light" w:hAnsi="Calibri Light" w:cs="Calibri Light"/>
        </w:rPr>
        <w:t>]</w:t>
      </w:r>
      <w:r w:rsidRPr="002D3717">
        <w:rPr>
          <w:rFonts w:ascii="Calibri Light" w:hAnsi="Calibri Light" w:cs="Calibri Light"/>
        </w:rPr>
        <w:t xml:space="preserve">, because a prisoner may be released by the Secretary of State for Justice on compassionate grounds. The consultation goes on to argue that this ruling can be extrapolated to the Scottish context, in line with compliance with </w:t>
      </w:r>
      <w:r w:rsidR="003B7607">
        <w:rPr>
          <w:rFonts w:ascii="Calibri Light" w:hAnsi="Calibri Light" w:cs="Calibri Light"/>
        </w:rPr>
        <w:t xml:space="preserve">the </w:t>
      </w:r>
      <w:r w:rsidRPr="002D3717">
        <w:rPr>
          <w:rFonts w:ascii="Calibri Light" w:hAnsi="Calibri Light" w:cs="Calibri Light"/>
        </w:rPr>
        <w:t xml:space="preserve">ECHR. </w:t>
      </w:r>
      <w:r w:rsidR="003E3B1E">
        <w:rPr>
          <w:rFonts w:ascii="Calibri Light" w:hAnsi="Calibri Light" w:cs="Calibri Light"/>
        </w:rPr>
        <w:t xml:space="preserve">In </w:t>
      </w:r>
      <w:r w:rsidR="003E3B1E">
        <w:rPr>
          <w:rFonts w:ascii="Calibri Light" w:hAnsi="Calibri Light" w:cs="Calibri Light"/>
          <w:i/>
          <w:iCs/>
        </w:rPr>
        <w:t xml:space="preserve">Hutchinson v UK, </w:t>
      </w:r>
      <w:r w:rsidR="003E3B1E">
        <w:rPr>
          <w:rFonts w:ascii="Calibri Light" w:hAnsi="Calibri Light" w:cs="Calibri Light"/>
        </w:rPr>
        <w:t>h</w:t>
      </w:r>
      <w:r w:rsidRPr="002D3717">
        <w:rPr>
          <w:rFonts w:ascii="Calibri Light" w:hAnsi="Calibri Light" w:cs="Calibri Light"/>
        </w:rPr>
        <w:t xml:space="preserve">owever, </w:t>
      </w:r>
      <w:r w:rsidR="006D7748">
        <w:rPr>
          <w:rFonts w:ascii="Calibri Light" w:hAnsi="Calibri Light" w:cs="Calibri Light"/>
        </w:rPr>
        <w:t>the court</w:t>
      </w:r>
      <w:r w:rsidR="00EC4CE5">
        <w:rPr>
          <w:rFonts w:ascii="Calibri Light" w:hAnsi="Calibri Light" w:cs="Calibri Light"/>
        </w:rPr>
        <w:t xml:space="preserve"> </w:t>
      </w:r>
      <w:r w:rsidR="006D7748">
        <w:rPr>
          <w:rFonts w:ascii="Calibri Light" w:hAnsi="Calibri Light" w:cs="Calibri Light"/>
        </w:rPr>
        <w:t xml:space="preserve">emphasised </w:t>
      </w:r>
      <w:r w:rsidR="003E3B1E">
        <w:rPr>
          <w:rFonts w:ascii="Calibri Light" w:hAnsi="Calibri Light" w:cs="Calibri Light"/>
        </w:rPr>
        <w:t xml:space="preserve">(at para 42) </w:t>
      </w:r>
      <w:r w:rsidR="00EC4CE5">
        <w:rPr>
          <w:rFonts w:ascii="Calibri Light" w:hAnsi="Calibri Light" w:cs="Calibri Light"/>
        </w:rPr>
        <w:t>that</w:t>
      </w:r>
      <w:r w:rsidR="003E3B1E">
        <w:rPr>
          <w:rFonts w:ascii="Calibri Light" w:hAnsi="Calibri Light" w:cs="Calibri Light"/>
        </w:rPr>
        <w:t>, in order for a life sentence to be human rights compliant,</w:t>
      </w:r>
      <w:r w:rsidR="00EC4CE5">
        <w:rPr>
          <w:rFonts w:ascii="Calibri Light" w:hAnsi="Calibri Light" w:cs="Calibri Light"/>
        </w:rPr>
        <w:t xml:space="preserve"> </w:t>
      </w:r>
      <w:r w:rsidR="003E3B1E">
        <w:rPr>
          <w:rFonts w:ascii="Calibri Light" w:hAnsi="Calibri Light" w:cs="Calibri Light"/>
        </w:rPr>
        <w:t>there must be both a prospect of release and a possibility of review:</w:t>
      </w:r>
    </w:p>
    <w:p w14:paraId="6CF1321C" w14:textId="3477014A" w:rsidR="00342654" w:rsidRDefault="006D7748" w:rsidP="003E3B1E">
      <w:pPr>
        <w:spacing w:after="240"/>
        <w:ind w:left="720"/>
        <w:rPr>
          <w:rFonts w:ascii="Calibri Light" w:hAnsi="Calibri Light" w:cs="Calibri Light"/>
        </w:rPr>
      </w:pPr>
      <w:r>
        <w:rPr>
          <w:rFonts w:ascii="Calibri Light" w:hAnsi="Calibri Light" w:cs="Calibri Light"/>
        </w:rPr>
        <w:t>“</w:t>
      </w:r>
      <w:r w:rsidR="00342654">
        <w:rPr>
          <w:rFonts w:ascii="Calibri Light" w:hAnsi="Calibri Light" w:cs="Calibri Light"/>
        </w:rPr>
        <w:t xml:space="preserve">The basis of such review must extend to assessing whether there are legitimate penological grounds for the continuing incarceration of the prisoner. These grounds include punishment, deterrence, public protection and rehabilitation. The balance between them is not necessarily static and may shift in the course of a sentence, so that the primary justification for detention at the outset may not be so after a lengthy period of service of sentence… </w:t>
      </w:r>
    </w:p>
    <w:p w14:paraId="0C999A37" w14:textId="3C1CCF40" w:rsidR="006D7748" w:rsidRPr="006D7748" w:rsidRDefault="00342654" w:rsidP="003E3B1E">
      <w:pPr>
        <w:spacing w:after="240"/>
        <w:ind w:left="720"/>
        <w:rPr>
          <w:rFonts w:ascii="Calibri Light" w:hAnsi="Calibri Light" w:cs="Calibri Light"/>
        </w:rPr>
      </w:pPr>
      <w:r>
        <w:rPr>
          <w:rFonts w:ascii="Calibri Light" w:hAnsi="Calibri Light" w:cs="Calibri Light"/>
        </w:rPr>
        <w:t xml:space="preserve">43… </w:t>
      </w:r>
      <w:r w:rsidR="003E3B1E">
        <w:rPr>
          <w:rFonts w:ascii="Calibri Light" w:hAnsi="Calibri Light" w:cs="Calibri Light"/>
        </w:rPr>
        <w:t>[R]</w:t>
      </w:r>
      <w:proofErr w:type="spellStart"/>
      <w:r w:rsidR="006D7748">
        <w:rPr>
          <w:rFonts w:ascii="Calibri Light" w:hAnsi="Calibri Light" w:cs="Calibri Light"/>
        </w:rPr>
        <w:t>espect</w:t>
      </w:r>
      <w:proofErr w:type="spellEnd"/>
      <w:r w:rsidR="006D7748">
        <w:rPr>
          <w:rFonts w:ascii="Calibri Light" w:hAnsi="Calibri Light" w:cs="Calibri Light"/>
        </w:rPr>
        <w:t xml:space="preserve"> for human dignity requires prison authorities to strive towards a life sentenced prisoner’s rehabilitation… It follows that the requisite review must take account of the progress that the prisoner has made towards rehabilitation, assessing whether such progress has been so significant that continued detention </w:t>
      </w:r>
      <w:r w:rsidR="006D7748" w:rsidRPr="006D7748">
        <w:rPr>
          <w:rFonts w:ascii="Calibri Light" w:hAnsi="Calibri Light" w:cs="Calibri Light"/>
        </w:rPr>
        <w:t>can no longer be justified on legitimate penological grounds (</w:t>
      </w:r>
      <w:proofErr w:type="spellStart"/>
      <w:r w:rsidR="006D7748" w:rsidRPr="006D7748">
        <w:rPr>
          <w:rFonts w:ascii="Calibri Light" w:hAnsi="Calibri Light" w:cs="Calibri Light"/>
          <w:i/>
          <w:iCs/>
        </w:rPr>
        <w:t>Vinter</w:t>
      </w:r>
      <w:proofErr w:type="spellEnd"/>
      <w:r w:rsidR="006D7748" w:rsidRPr="006D7748">
        <w:rPr>
          <w:rFonts w:ascii="Calibri Light" w:hAnsi="Calibri Light" w:cs="Calibri Light"/>
          <w:i/>
          <w:iCs/>
        </w:rPr>
        <w:t xml:space="preserve"> and Others, </w:t>
      </w:r>
      <w:r w:rsidR="006D7748" w:rsidRPr="006D7748">
        <w:rPr>
          <w:rFonts w:ascii="Calibri Light" w:hAnsi="Calibri Light" w:cs="Calibri Light"/>
        </w:rPr>
        <w:t>cited above,</w:t>
      </w:r>
      <w:r w:rsidR="006D7748" w:rsidRPr="006D7748">
        <w:rPr>
          <w:rFonts w:asciiTheme="majorHAnsi" w:hAnsiTheme="majorHAnsi" w:cstheme="majorHAnsi"/>
        </w:rPr>
        <w:t xml:space="preserve"> </w:t>
      </w:r>
      <w:r w:rsidR="006D7748" w:rsidRPr="006D7748">
        <w:rPr>
          <w:rStyle w:val="sb8d990e2"/>
          <w:rFonts w:asciiTheme="majorHAnsi" w:hAnsiTheme="majorHAnsi" w:cstheme="majorHAnsi"/>
          <w:color w:val="000000"/>
        </w:rPr>
        <w:t>§§</w:t>
      </w:r>
      <w:r w:rsidR="006D7748" w:rsidRPr="006D7748">
        <w:rPr>
          <w:rFonts w:ascii="Calibri Light" w:hAnsi="Calibri Light" w:cs="Calibri Light"/>
        </w:rPr>
        <w:t xml:space="preserve"> 113 – 116). A review limited to compassionate grounds is therefore insufficient (</w:t>
      </w:r>
      <w:r w:rsidR="006D7748" w:rsidRPr="006D7748">
        <w:rPr>
          <w:rFonts w:ascii="Calibri Light" w:hAnsi="Calibri Light" w:cs="Calibri Light"/>
          <w:i/>
          <w:iCs/>
        </w:rPr>
        <w:t xml:space="preserve">ibid, </w:t>
      </w:r>
      <w:r w:rsidR="006D7748" w:rsidRPr="006D7748">
        <w:rPr>
          <w:rStyle w:val="sb8d990e2"/>
          <w:rFonts w:asciiTheme="majorHAnsi" w:hAnsiTheme="majorHAnsi" w:cstheme="majorHAnsi"/>
          <w:color w:val="000000"/>
        </w:rPr>
        <w:t>§ 127)</w:t>
      </w:r>
      <w:r w:rsidR="006D7748">
        <w:rPr>
          <w:rStyle w:val="sb8d990e2"/>
          <w:rFonts w:asciiTheme="majorHAnsi" w:hAnsiTheme="majorHAnsi" w:cstheme="majorHAnsi"/>
          <w:color w:val="000000"/>
        </w:rPr>
        <w:t>”.</w:t>
      </w:r>
      <w:r w:rsidR="006D7748">
        <w:rPr>
          <w:rFonts w:ascii="Calibri Light" w:hAnsi="Calibri Light" w:cs="Calibri Light"/>
          <w:i/>
          <w:iCs/>
        </w:rPr>
        <w:t xml:space="preserve"> </w:t>
      </w:r>
      <w:r w:rsidR="006D7748">
        <w:rPr>
          <w:rFonts w:ascii="Calibri Light" w:hAnsi="Calibri Light" w:cs="Calibri Light"/>
        </w:rPr>
        <w:t xml:space="preserve"> </w:t>
      </w:r>
    </w:p>
    <w:p w14:paraId="3AB8E6FA" w14:textId="7F4A9469" w:rsidR="00384EE8" w:rsidRPr="002D3717" w:rsidRDefault="00342654" w:rsidP="002D3717">
      <w:pPr>
        <w:spacing w:after="240"/>
        <w:ind w:left="720"/>
        <w:rPr>
          <w:rFonts w:ascii="Calibri Light" w:hAnsi="Calibri Light" w:cs="Calibri Light"/>
        </w:rPr>
      </w:pPr>
      <w:r>
        <w:rPr>
          <w:rFonts w:ascii="Calibri Light" w:hAnsi="Calibri Light" w:cs="Calibri Light"/>
        </w:rPr>
        <w:t>Thus, t</w:t>
      </w:r>
      <w:r w:rsidR="00384EE8" w:rsidRPr="002D3717">
        <w:rPr>
          <w:rFonts w:ascii="Calibri Light" w:hAnsi="Calibri Light" w:cs="Calibri Light"/>
        </w:rPr>
        <w:t xml:space="preserve">he dominant law in this area remains that outlined in the 2013 </w:t>
      </w:r>
      <w:proofErr w:type="spellStart"/>
      <w:r w:rsidR="00384EE8" w:rsidRPr="002D3717">
        <w:rPr>
          <w:rFonts w:ascii="Calibri Light" w:hAnsi="Calibri Light" w:cs="Calibri Light"/>
          <w:i/>
          <w:iCs/>
        </w:rPr>
        <w:t>Vinter</w:t>
      </w:r>
      <w:proofErr w:type="spellEnd"/>
      <w:r w:rsidR="00384EE8" w:rsidRPr="002D3717">
        <w:rPr>
          <w:rFonts w:ascii="Calibri Light" w:hAnsi="Calibri Light" w:cs="Calibri Light"/>
          <w:i/>
          <w:iCs/>
        </w:rPr>
        <w:t xml:space="preserve"> v. UK</w:t>
      </w:r>
      <w:r w:rsidR="00384EE8" w:rsidRPr="002D3717">
        <w:rPr>
          <w:rFonts w:ascii="Calibri Light" w:hAnsi="Calibri Light" w:cs="Calibri Light"/>
        </w:rPr>
        <w:t xml:space="preserve"> ruling</w:t>
      </w:r>
      <w:r w:rsidR="00975C8B">
        <w:rPr>
          <w:rStyle w:val="FootnoteReference"/>
          <w:rFonts w:ascii="Calibri Light" w:hAnsi="Calibri Light" w:cs="Calibri Light"/>
        </w:rPr>
        <w:footnoteReference w:id="12"/>
      </w:r>
      <w:r w:rsidR="00384EE8" w:rsidRPr="002D3717">
        <w:rPr>
          <w:rFonts w:ascii="Calibri Light" w:hAnsi="Calibri Light" w:cs="Calibri Light"/>
        </w:rPr>
        <w:t xml:space="preserve">, which argued that all prisoners must be given hope through the prospect of release, not only those </w:t>
      </w:r>
      <w:r w:rsidR="00E3765D">
        <w:rPr>
          <w:rFonts w:ascii="Calibri Light" w:hAnsi="Calibri Light" w:cs="Calibri Light"/>
        </w:rPr>
        <w:t>who because of terminal illness are merely “allowed to die  at home or in a hospice rather than behind prison walls”</w:t>
      </w:r>
      <w:r w:rsidR="00384EE8" w:rsidRPr="002D3717">
        <w:rPr>
          <w:rFonts w:ascii="Calibri Light" w:hAnsi="Calibri Light" w:cs="Calibri Light"/>
        </w:rPr>
        <w:t>.</w:t>
      </w:r>
      <w:r w:rsidR="00E3765D">
        <w:rPr>
          <w:rStyle w:val="FootnoteReference"/>
          <w:rFonts w:ascii="Calibri Light" w:hAnsi="Calibri Light" w:cs="Calibri Light"/>
        </w:rPr>
        <w:footnoteReference w:id="13"/>
      </w:r>
      <w:r w:rsidR="00384EE8" w:rsidRPr="002D3717">
        <w:rPr>
          <w:rFonts w:ascii="Calibri Light" w:hAnsi="Calibri Light" w:cs="Calibri Light"/>
        </w:rPr>
        <w:t xml:space="preserve"> In </w:t>
      </w:r>
      <w:proofErr w:type="spellStart"/>
      <w:r w:rsidR="00384EE8" w:rsidRPr="002D3717">
        <w:rPr>
          <w:rFonts w:ascii="Calibri Light" w:hAnsi="Calibri Light" w:cs="Calibri Light"/>
          <w:i/>
          <w:iCs/>
        </w:rPr>
        <w:t>Vinter</w:t>
      </w:r>
      <w:proofErr w:type="spellEnd"/>
      <w:r w:rsidR="00384EE8" w:rsidRPr="002D3717">
        <w:rPr>
          <w:rFonts w:ascii="Calibri Light" w:hAnsi="Calibri Light" w:cs="Calibri Light"/>
          <w:i/>
          <w:iCs/>
        </w:rPr>
        <w:t xml:space="preserve"> v. UK</w:t>
      </w:r>
      <w:r w:rsidR="00384EE8" w:rsidRPr="002D3717">
        <w:rPr>
          <w:rFonts w:ascii="Calibri Light" w:hAnsi="Calibri Light" w:cs="Calibri Light"/>
        </w:rPr>
        <w:t xml:space="preserve">, </w:t>
      </w:r>
      <w:r w:rsidR="00975C8B">
        <w:rPr>
          <w:rFonts w:ascii="Calibri Light" w:hAnsi="Calibri Light" w:cs="Calibri Light"/>
        </w:rPr>
        <w:t>“</w:t>
      </w:r>
      <w:r w:rsidR="00384EE8" w:rsidRPr="002D3717">
        <w:rPr>
          <w:rFonts w:ascii="Calibri Light" w:hAnsi="Calibri Light" w:cs="Calibri Light"/>
          <w:color w:val="000000"/>
          <w:lang w:eastAsia="en-US"/>
        </w:rPr>
        <w:t>the right to hope</w:t>
      </w:r>
      <w:r w:rsidR="00975C8B">
        <w:rPr>
          <w:rFonts w:ascii="Calibri Light" w:hAnsi="Calibri Light" w:cs="Calibri Light"/>
          <w:color w:val="000000"/>
          <w:lang w:eastAsia="en-US"/>
        </w:rPr>
        <w:t>”</w:t>
      </w:r>
      <w:r w:rsidR="00384EE8" w:rsidRPr="002D3717">
        <w:rPr>
          <w:rFonts w:ascii="Calibri Light" w:hAnsi="Calibri Light" w:cs="Calibri Light"/>
          <w:color w:val="000000"/>
          <w:lang w:eastAsia="en-US"/>
        </w:rPr>
        <w:t xml:space="preserve"> was formulated by Judge Power Forde</w:t>
      </w:r>
      <w:r w:rsidR="00F92A31">
        <w:rPr>
          <w:rStyle w:val="FootnoteReference"/>
          <w:rFonts w:ascii="Calibri Light" w:hAnsi="Calibri Light" w:cs="Calibri Light"/>
          <w:color w:val="000000"/>
          <w:lang w:eastAsia="en-US"/>
        </w:rPr>
        <w:footnoteReference w:id="14"/>
      </w:r>
      <w:r w:rsidR="00CF19A1">
        <w:rPr>
          <w:rFonts w:ascii="Calibri Light" w:hAnsi="Calibri Light" w:cs="Calibri Light"/>
          <w:color w:val="000000"/>
          <w:lang w:eastAsia="en-US"/>
        </w:rPr>
        <w:t xml:space="preserve"> (at 47)</w:t>
      </w:r>
      <w:r w:rsidR="00384EE8" w:rsidRPr="002D3717">
        <w:rPr>
          <w:rFonts w:ascii="Calibri Light" w:hAnsi="Calibri Light" w:cs="Calibri Light"/>
          <w:color w:val="000000"/>
          <w:lang w:eastAsia="en-US"/>
        </w:rPr>
        <w:t>:</w:t>
      </w:r>
    </w:p>
    <w:p w14:paraId="6281E8C6" w14:textId="4C19E93E" w:rsidR="00384EE8" w:rsidRPr="002D3717" w:rsidRDefault="00384EE8" w:rsidP="002D3717">
      <w:pPr>
        <w:spacing w:after="240"/>
        <w:ind w:left="720"/>
        <w:rPr>
          <w:rFonts w:ascii="Calibri Light" w:hAnsi="Calibri Light" w:cs="Calibri Light"/>
          <w:color w:val="000000"/>
          <w:lang w:eastAsia="en-US"/>
        </w:rPr>
      </w:pPr>
      <w:r w:rsidRPr="002D3717">
        <w:rPr>
          <w:rFonts w:ascii="Calibri Light" w:hAnsi="Calibri Light" w:cs="Calibri Light"/>
          <w:color w:val="000000"/>
          <w:lang w:eastAsia="en-US"/>
        </w:rPr>
        <w:tab/>
        <w:t>“</w:t>
      </w:r>
      <w:r w:rsidR="00975C8B">
        <w:rPr>
          <w:rFonts w:ascii="Calibri Light" w:hAnsi="Calibri Light" w:cs="Calibri Light"/>
          <w:color w:val="000000"/>
          <w:lang w:eastAsia="en-US"/>
        </w:rPr>
        <w:t>[</w:t>
      </w:r>
      <w:r w:rsidRPr="002D3717">
        <w:rPr>
          <w:rFonts w:ascii="Calibri Light" w:hAnsi="Calibri Light" w:cs="Calibri Light"/>
          <w:color w:val="000000"/>
          <w:lang w:eastAsia="en-US"/>
        </w:rPr>
        <w:t>H</w:t>
      </w:r>
      <w:r w:rsidR="00975C8B">
        <w:rPr>
          <w:rFonts w:ascii="Calibri Light" w:hAnsi="Calibri Light" w:cs="Calibri Light"/>
          <w:color w:val="000000"/>
          <w:lang w:eastAsia="en-US"/>
        </w:rPr>
        <w:t>]</w:t>
      </w:r>
      <w:proofErr w:type="spellStart"/>
      <w:r w:rsidRPr="002D3717">
        <w:rPr>
          <w:rFonts w:ascii="Calibri Light" w:hAnsi="Calibri Light" w:cs="Calibri Light"/>
          <w:color w:val="000000"/>
          <w:lang w:eastAsia="en-US"/>
        </w:rPr>
        <w:t>ope</w:t>
      </w:r>
      <w:proofErr w:type="spellEnd"/>
      <w:r w:rsidRPr="002D3717">
        <w:rPr>
          <w:rFonts w:ascii="Calibri Light" w:hAnsi="Calibri Light" w:cs="Calibri Light"/>
          <w:color w:val="000000"/>
          <w:lang w:eastAsia="en-US"/>
        </w:rPr>
        <w:t xml:space="preserve"> is an important and constitutive aspect of the human person. </w:t>
      </w:r>
      <w:r w:rsidRPr="002D3717">
        <w:rPr>
          <w:rFonts w:ascii="Calibri Light" w:hAnsi="Calibri Light" w:cs="Calibri Light"/>
          <w:color w:val="000000"/>
          <w:lang w:eastAsia="en-US"/>
        </w:rPr>
        <w:tab/>
        <w:t xml:space="preserve">Those who commit the most abhorrent and egregious of acts and who inflict </w:t>
      </w:r>
      <w:r w:rsidRPr="002D3717">
        <w:rPr>
          <w:rFonts w:ascii="Calibri Light" w:hAnsi="Calibri Light" w:cs="Calibri Light"/>
          <w:color w:val="000000"/>
          <w:lang w:eastAsia="en-US"/>
        </w:rPr>
        <w:tab/>
        <w:t xml:space="preserve">untold suffering upon others, </w:t>
      </w:r>
      <w:proofErr w:type="gramStart"/>
      <w:r w:rsidRPr="002D3717">
        <w:rPr>
          <w:rFonts w:ascii="Calibri Light" w:hAnsi="Calibri Light" w:cs="Calibri Light"/>
          <w:color w:val="000000"/>
          <w:lang w:eastAsia="en-US"/>
        </w:rPr>
        <w:t>nevertheless</w:t>
      </w:r>
      <w:proofErr w:type="gramEnd"/>
      <w:r w:rsidRPr="002D3717">
        <w:rPr>
          <w:rFonts w:ascii="Calibri Light" w:hAnsi="Calibri Light" w:cs="Calibri Light"/>
          <w:color w:val="000000"/>
          <w:lang w:eastAsia="en-US"/>
        </w:rPr>
        <w:t xml:space="preserve"> retain their fundamental humanity </w:t>
      </w:r>
      <w:r w:rsidRPr="002D3717">
        <w:rPr>
          <w:rFonts w:ascii="Calibri Light" w:hAnsi="Calibri Light" w:cs="Calibri Light"/>
          <w:color w:val="000000"/>
          <w:lang w:eastAsia="en-US"/>
        </w:rPr>
        <w:tab/>
        <w:t xml:space="preserve">and carry within themselves the capacity to change. Long and deserved </w:t>
      </w:r>
      <w:r w:rsidR="002D3717">
        <w:rPr>
          <w:rFonts w:ascii="Calibri Light" w:hAnsi="Calibri Light" w:cs="Calibri Light"/>
          <w:color w:val="000000"/>
          <w:lang w:eastAsia="en-US"/>
        </w:rPr>
        <w:tab/>
      </w:r>
      <w:r w:rsidRPr="002D3717">
        <w:rPr>
          <w:rFonts w:ascii="Calibri Light" w:hAnsi="Calibri Light" w:cs="Calibri Light"/>
          <w:color w:val="000000"/>
          <w:lang w:eastAsia="en-US"/>
        </w:rPr>
        <w:t xml:space="preserve">though their prison sentences may be, they retain the right to hope that, </w:t>
      </w:r>
      <w:r w:rsidR="002D3717">
        <w:rPr>
          <w:rFonts w:ascii="Calibri Light" w:hAnsi="Calibri Light" w:cs="Calibri Light"/>
          <w:color w:val="000000"/>
          <w:lang w:eastAsia="en-US"/>
        </w:rPr>
        <w:tab/>
      </w:r>
      <w:r w:rsidRPr="002D3717">
        <w:rPr>
          <w:rFonts w:ascii="Calibri Light" w:hAnsi="Calibri Light" w:cs="Calibri Light"/>
          <w:color w:val="000000"/>
          <w:lang w:eastAsia="en-US"/>
        </w:rPr>
        <w:t xml:space="preserve">someday, they may have atoned for the wrongs which they have committed. </w:t>
      </w:r>
      <w:r w:rsidR="002D3717">
        <w:rPr>
          <w:rFonts w:ascii="Calibri Light" w:hAnsi="Calibri Light" w:cs="Calibri Light"/>
          <w:color w:val="000000"/>
          <w:lang w:eastAsia="en-US"/>
        </w:rPr>
        <w:tab/>
      </w:r>
      <w:r w:rsidRPr="002D3717">
        <w:rPr>
          <w:rFonts w:ascii="Calibri Light" w:hAnsi="Calibri Light" w:cs="Calibri Light"/>
          <w:color w:val="000000"/>
          <w:lang w:eastAsia="en-US"/>
        </w:rPr>
        <w:t xml:space="preserve">They ought not to be deprived entirely of such hope. To deny them the </w:t>
      </w:r>
      <w:r w:rsidR="002D3717">
        <w:rPr>
          <w:rFonts w:ascii="Calibri Light" w:hAnsi="Calibri Light" w:cs="Calibri Light"/>
          <w:color w:val="000000"/>
          <w:lang w:eastAsia="en-US"/>
        </w:rPr>
        <w:lastRenderedPageBreak/>
        <w:tab/>
      </w:r>
      <w:r w:rsidRPr="002D3717">
        <w:rPr>
          <w:rFonts w:ascii="Calibri Light" w:hAnsi="Calibri Light" w:cs="Calibri Light"/>
          <w:color w:val="000000"/>
          <w:lang w:eastAsia="en-US"/>
        </w:rPr>
        <w:t xml:space="preserve">experience of hope would be to deny a fundamental aspect of their humanity </w:t>
      </w:r>
      <w:r w:rsidR="002D3717">
        <w:rPr>
          <w:rFonts w:ascii="Calibri Light" w:hAnsi="Calibri Light" w:cs="Calibri Light"/>
          <w:color w:val="000000"/>
          <w:lang w:eastAsia="en-US"/>
        </w:rPr>
        <w:tab/>
      </w:r>
      <w:r w:rsidRPr="002D3717">
        <w:rPr>
          <w:rFonts w:ascii="Calibri Light" w:hAnsi="Calibri Light" w:cs="Calibri Light"/>
          <w:color w:val="000000"/>
          <w:lang w:eastAsia="en-US"/>
        </w:rPr>
        <w:t>and, to do that, would be degrading.”</w:t>
      </w:r>
    </w:p>
    <w:p w14:paraId="2CCBD99C" w14:textId="6DFC42F9" w:rsidR="00384EE8" w:rsidRPr="002D3717" w:rsidRDefault="00384EE8" w:rsidP="002D3717">
      <w:pPr>
        <w:ind w:left="720"/>
        <w:rPr>
          <w:rFonts w:ascii="Calibri Light" w:hAnsi="Calibri Light" w:cs="Calibri Light"/>
          <w:color w:val="000000"/>
        </w:rPr>
      </w:pPr>
      <w:r w:rsidRPr="002D3717">
        <w:rPr>
          <w:rFonts w:ascii="Calibri Light" w:hAnsi="Calibri Light" w:cs="Calibri Light"/>
          <w:color w:val="000000"/>
        </w:rPr>
        <w:t xml:space="preserve">This formulation is still good law. </w:t>
      </w:r>
      <w:r w:rsidR="00612DD3">
        <w:rPr>
          <w:rFonts w:ascii="Calibri Light" w:hAnsi="Calibri Light" w:cs="Calibri Light"/>
          <w:color w:val="000000"/>
        </w:rPr>
        <w:t>From and after</w:t>
      </w:r>
      <w:r w:rsidR="00612DD3" w:rsidRPr="002D3717">
        <w:rPr>
          <w:rFonts w:ascii="Calibri Light" w:hAnsi="Calibri Light" w:cs="Calibri Light"/>
          <w:color w:val="000000"/>
        </w:rPr>
        <w:t xml:space="preserve"> </w:t>
      </w:r>
      <w:r w:rsidRPr="002D3717">
        <w:rPr>
          <w:rFonts w:ascii="Calibri Light" w:hAnsi="Calibri Light" w:cs="Calibri Light"/>
          <w:color w:val="000000"/>
        </w:rPr>
        <w:t xml:space="preserve">the decision in </w:t>
      </w:r>
      <w:r w:rsidRPr="002D3717">
        <w:rPr>
          <w:rFonts w:ascii="Calibri Light" w:hAnsi="Calibri Light" w:cs="Calibri Light"/>
          <w:i/>
          <w:iCs/>
          <w:color w:val="000000"/>
        </w:rPr>
        <w:t>Hutchinson v. UK</w:t>
      </w:r>
      <w:r w:rsidRPr="002D3717">
        <w:rPr>
          <w:rFonts w:ascii="Calibri Light" w:hAnsi="Calibri Light" w:cs="Calibri Light"/>
          <w:color w:val="000000"/>
        </w:rPr>
        <w:t xml:space="preserve">, the European Court of Human rights has continued to rely on </w:t>
      </w:r>
      <w:proofErr w:type="spellStart"/>
      <w:r w:rsidRPr="002D3717">
        <w:rPr>
          <w:rFonts w:ascii="Calibri Light" w:hAnsi="Calibri Light" w:cs="Calibri Light"/>
          <w:i/>
          <w:iCs/>
          <w:color w:val="000000"/>
        </w:rPr>
        <w:t>Vinter</w:t>
      </w:r>
      <w:proofErr w:type="spellEnd"/>
      <w:r w:rsidRPr="002D3717">
        <w:rPr>
          <w:rFonts w:ascii="Calibri Light" w:hAnsi="Calibri Light" w:cs="Calibri Light"/>
          <w:i/>
          <w:iCs/>
          <w:color w:val="000000"/>
        </w:rPr>
        <w:t xml:space="preserve"> v. UK</w:t>
      </w:r>
      <w:r w:rsidRPr="002D3717">
        <w:rPr>
          <w:rFonts w:ascii="Calibri Light" w:hAnsi="Calibri Light" w:cs="Calibri Light"/>
          <w:color w:val="000000"/>
        </w:rPr>
        <w:t>. The Court has declared that legislation in both Lithuania (</w:t>
      </w:r>
      <w:proofErr w:type="spellStart"/>
      <w:r w:rsidRPr="002D3717">
        <w:rPr>
          <w:rFonts w:ascii="Calibri Light" w:hAnsi="Calibri Light" w:cs="Calibri Light"/>
          <w:i/>
          <w:iCs/>
          <w:color w:val="000000"/>
        </w:rPr>
        <w:t>Matiošaitis</w:t>
      </w:r>
      <w:proofErr w:type="spellEnd"/>
      <w:r w:rsidRPr="002D3717">
        <w:rPr>
          <w:rFonts w:ascii="Calibri Light" w:hAnsi="Calibri Light" w:cs="Calibri Light"/>
          <w:i/>
          <w:iCs/>
          <w:color w:val="000000"/>
        </w:rPr>
        <w:t xml:space="preserve"> v. Lithuania 2017</w:t>
      </w:r>
      <w:r w:rsidR="00577E5D">
        <w:rPr>
          <w:rStyle w:val="FootnoteReference"/>
          <w:rFonts w:ascii="Calibri Light" w:hAnsi="Calibri Light" w:cs="Calibri Light"/>
          <w:i/>
          <w:iCs/>
          <w:color w:val="000000"/>
        </w:rPr>
        <w:footnoteReference w:id="15"/>
      </w:r>
      <w:r w:rsidRPr="002D3717">
        <w:rPr>
          <w:rFonts w:ascii="Calibri Light" w:hAnsi="Calibri Light" w:cs="Calibri Light"/>
          <w:color w:val="000000"/>
        </w:rPr>
        <w:t>) and Ukraine (</w:t>
      </w:r>
      <w:proofErr w:type="spellStart"/>
      <w:r w:rsidRPr="002D3717">
        <w:rPr>
          <w:rFonts w:ascii="Calibri Light" w:hAnsi="Calibri Light" w:cs="Calibri Light"/>
          <w:i/>
          <w:iCs/>
          <w:color w:val="000000"/>
        </w:rPr>
        <w:t>Petukhov</w:t>
      </w:r>
      <w:proofErr w:type="spellEnd"/>
      <w:r w:rsidRPr="002D3717">
        <w:rPr>
          <w:rFonts w:ascii="Calibri Light" w:hAnsi="Calibri Light" w:cs="Calibri Light"/>
          <w:i/>
          <w:iCs/>
          <w:color w:val="000000"/>
        </w:rPr>
        <w:t xml:space="preserve"> v. Ukraine (No. 2) 2019</w:t>
      </w:r>
      <w:r w:rsidR="00577E5D">
        <w:rPr>
          <w:rStyle w:val="FootnoteReference"/>
          <w:rFonts w:ascii="Calibri Light" w:hAnsi="Calibri Light" w:cs="Calibri Light"/>
          <w:i/>
          <w:iCs/>
          <w:color w:val="000000"/>
        </w:rPr>
        <w:footnoteReference w:id="16"/>
      </w:r>
      <w:r w:rsidRPr="002D3717">
        <w:rPr>
          <w:rFonts w:ascii="Calibri Light" w:hAnsi="Calibri Light" w:cs="Calibri Light"/>
          <w:color w:val="000000"/>
        </w:rPr>
        <w:t xml:space="preserve">) infringed against the ECHR, because it did not provide appropriate release possibilities for prisoners with whole life sentences. The European Court of Human Rights may well reconsider its </w:t>
      </w:r>
      <w:r w:rsidRPr="002D3717">
        <w:rPr>
          <w:rFonts w:ascii="Calibri Light" w:hAnsi="Calibri Light" w:cs="Calibri Light"/>
          <w:i/>
          <w:iCs/>
          <w:color w:val="000000"/>
        </w:rPr>
        <w:t>Hutchinson v. UK</w:t>
      </w:r>
      <w:r w:rsidRPr="002D3717">
        <w:rPr>
          <w:rFonts w:ascii="Calibri Light" w:hAnsi="Calibri Light" w:cs="Calibri Light"/>
          <w:color w:val="000000"/>
        </w:rPr>
        <w:t xml:space="preserve"> decision</w:t>
      </w:r>
      <w:r w:rsidR="00612DD3">
        <w:rPr>
          <w:rFonts w:ascii="Calibri Light" w:hAnsi="Calibri Light" w:cs="Calibri Light"/>
          <w:color w:val="000000"/>
        </w:rPr>
        <w:t xml:space="preserve"> in light of the </w:t>
      </w:r>
      <w:r w:rsidR="00FF3CFF">
        <w:rPr>
          <w:rFonts w:ascii="Calibri Light" w:hAnsi="Calibri Light" w:cs="Calibri Light"/>
          <w:color w:val="000000"/>
        </w:rPr>
        <w:t xml:space="preserve">future </w:t>
      </w:r>
      <w:r w:rsidR="00C16389">
        <w:rPr>
          <w:rFonts w:ascii="Calibri Light" w:hAnsi="Calibri Light" w:cs="Calibri Light"/>
          <w:color w:val="000000"/>
        </w:rPr>
        <w:t xml:space="preserve">development of </w:t>
      </w:r>
      <w:r w:rsidR="00FF3CFF">
        <w:rPr>
          <w:rFonts w:ascii="Calibri Light" w:hAnsi="Calibri Light" w:cs="Calibri Light"/>
          <w:color w:val="000000"/>
        </w:rPr>
        <w:t xml:space="preserve">the </w:t>
      </w:r>
      <w:r w:rsidR="00C16389">
        <w:rPr>
          <w:rFonts w:ascii="Calibri Light" w:hAnsi="Calibri Light" w:cs="Calibri Light"/>
          <w:color w:val="000000"/>
        </w:rPr>
        <w:t>law with regard to</w:t>
      </w:r>
      <w:r w:rsidR="00612DD3">
        <w:rPr>
          <w:rFonts w:ascii="Calibri Light" w:hAnsi="Calibri Light" w:cs="Calibri Light"/>
          <w:color w:val="000000"/>
        </w:rPr>
        <w:t xml:space="preserve"> </w:t>
      </w:r>
      <w:r w:rsidR="00AD5EB7">
        <w:rPr>
          <w:rFonts w:ascii="Calibri Light" w:hAnsi="Calibri Light" w:cs="Calibri Light"/>
          <w:color w:val="000000"/>
        </w:rPr>
        <w:t>“</w:t>
      </w:r>
      <w:r w:rsidR="00612DD3">
        <w:rPr>
          <w:rFonts w:ascii="Calibri Light" w:hAnsi="Calibri Light" w:cs="Calibri Light"/>
          <w:color w:val="000000"/>
        </w:rPr>
        <w:t>exceptional circumstances…which justify the prisoner’s release on compassionate grounds</w:t>
      </w:r>
      <w:r w:rsidR="00AD5EB7">
        <w:rPr>
          <w:rFonts w:ascii="Calibri Light" w:hAnsi="Calibri Light" w:cs="Calibri Light"/>
          <w:color w:val="000000"/>
        </w:rPr>
        <w:t>”</w:t>
      </w:r>
      <w:r w:rsidRPr="002D3717">
        <w:rPr>
          <w:rFonts w:ascii="Calibri Light" w:hAnsi="Calibri Light" w:cs="Calibri Light"/>
          <w:color w:val="000000"/>
        </w:rPr>
        <w:t>.</w:t>
      </w:r>
      <w:r w:rsidR="00612DD3">
        <w:rPr>
          <w:rStyle w:val="FootnoteReference"/>
          <w:rFonts w:ascii="Calibri Light" w:hAnsi="Calibri Light" w:cs="Calibri Light"/>
          <w:color w:val="000000"/>
        </w:rPr>
        <w:footnoteReference w:id="17"/>
      </w:r>
      <w:r w:rsidRPr="002D3717">
        <w:rPr>
          <w:rFonts w:ascii="Calibri Light" w:hAnsi="Calibri Light" w:cs="Calibri Light"/>
          <w:color w:val="000000"/>
        </w:rPr>
        <w:t xml:space="preserve"> It would therefore be </w:t>
      </w:r>
      <w:proofErr w:type="spellStart"/>
      <w:r w:rsidRPr="002D3717">
        <w:rPr>
          <w:rFonts w:ascii="Calibri Light" w:hAnsi="Calibri Light" w:cs="Calibri Light"/>
          <w:color w:val="000000"/>
        </w:rPr>
        <w:t>unwisefor</w:t>
      </w:r>
      <w:proofErr w:type="spellEnd"/>
      <w:r w:rsidRPr="002D3717">
        <w:rPr>
          <w:rFonts w:ascii="Calibri Light" w:hAnsi="Calibri Light" w:cs="Calibri Light"/>
          <w:color w:val="000000"/>
        </w:rPr>
        <w:t xml:space="preserve"> Scotland now to </w:t>
      </w:r>
      <w:r w:rsidR="005275C4">
        <w:rPr>
          <w:rFonts w:ascii="Calibri Light" w:hAnsi="Calibri Light" w:cs="Calibri Light"/>
          <w:color w:val="000000"/>
        </w:rPr>
        <w:t>seek to reform</w:t>
      </w:r>
      <w:r w:rsidR="005275C4" w:rsidRPr="002D3717">
        <w:rPr>
          <w:rFonts w:ascii="Calibri Light" w:hAnsi="Calibri Light" w:cs="Calibri Light"/>
          <w:color w:val="000000"/>
        </w:rPr>
        <w:t xml:space="preserve"> </w:t>
      </w:r>
      <w:r w:rsidRPr="002D3717">
        <w:rPr>
          <w:rFonts w:ascii="Calibri Light" w:hAnsi="Calibri Light" w:cs="Calibri Light"/>
          <w:color w:val="000000"/>
        </w:rPr>
        <w:t xml:space="preserve">its law </w:t>
      </w:r>
      <w:r w:rsidR="005275C4">
        <w:rPr>
          <w:rFonts w:ascii="Calibri Light" w:hAnsi="Calibri Light" w:cs="Calibri Light"/>
          <w:color w:val="000000"/>
        </w:rPr>
        <w:t xml:space="preserve">based </w:t>
      </w:r>
      <w:r w:rsidRPr="002D3717">
        <w:rPr>
          <w:rFonts w:ascii="Calibri Light" w:hAnsi="Calibri Light" w:cs="Calibri Light"/>
          <w:color w:val="000000"/>
        </w:rPr>
        <w:t xml:space="preserve">on the </w:t>
      </w:r>
      <w:r w:rsidR="005275C4">
        <w:rPr>
          <w:rFonts w:ascii="Calibri Light" w:hAnsi="Calibri Light" w:cs="Calibri Light"/>
          <w:color w:val="000000"/>
        </w:rPr>
        <w:t xml:space="preserve">specific and </w:t>
      </w:r>
      <w:r w:rsidR="00FF3CFF">
        <w:rPr>
          <w:rFonts w:ascii="Calibri Light" w:hAnsi="Calibri Light" w:cs="Calibri Light"/>
          <w:color w:val="000000"/>
        </w:rPr>
        <w:t xml:space="preserve">as yet </w:t>
      </w:r>
      <w:r w:rsidR="005275C4">
        <w:rPr>
          <w:rFonts w:ascii="Calibri Light" w:hAnsi="Calibri Light" w:cs="Calibri Light"/>
          <w:color w:val="000000"/>
        </w:rPr>
        <w:t xml:space="preserve">relatively undeveloped English legislative </w:t>
      </w:r>
      <w:r w:rsidR="00FF3CFF">
        <w:rPr>
          <w:rFonts w:ascii="Calibri Light" w:hAnsi="Calibri Light" w:cs="Calibri Light"/>
          <w:color w:val="000000"/>
        </w:rPr>
        <w:t>position</w:t>
      </w:r>
      <w:r w:rsidR="005275C4">
        <w:rPr>
          <w:rFonts w:ascii="Calibri Light" w:hAnsi="Calibri Light" w:cs="Calibri Light"/>
          <w:color w:val="000000"/>
        </w:rPr>
        <w:t xml:space="preserve"> addressed</w:t>
      </w:r>
      <w:r w:rsidRPr="002D3717">
        <w:rPr>
          <w:rFonts w:ascii="Calibri Light" w:hAnsi="Calibri Light" w:cs="Calibri Light"/>
          <w:color w:val="000000"/>
        </w:rPr>
        <w:t xml:space="preserve"> in </w:t>
      </w:r>
      <w:r w:rsidR="005275C4">
        <w:rPr>
          <w:rFonts w:ascii="Calibri Light" w:hAnsi="Calibri Light" w:cs="Calibri Light"/>
          <w:color w:val="000000"/>
        </w:rPr>
        <w:t xml:space="preserve">the </w:t>
      </w:r>
      <w:r w:rsidRPr="002D3717">
        <w:rPr>
          <w:rFonts w:ascii="Calibri Light" w:hAnsi="Calibri Light" w:cs="Calibri Light"/>
          <w:i/>
          <w:iCs/>
          <w:color w:val="000000"/>
        </w:rPr>
        <w:t>Hutchinson v. UK</w:t>
      </w:r>
      <w:r w:rsidRPr="002D3717">
        <w:rPr>
          <w:rFonts w:ascii="Calibri Light" w:hAnsi="Calibri Light" w:cs="Calibri Light"/>
          <w:color w:val="000000"/>
        </w:rPr>
        <w:t xml:space="preserve"> </w:t>
      </w:r>
      <w:r w:rsidR="005275C4">
        <w:rPr>
          <w:rFonts w:ascii="Calibri Light" w:hAnsi="Calibri Light" w:cs="Calibri Light"/>
          <w:color w:val="000000"/>
        </w:rPr>
        <w:t>ruling</w:t>
      </w:r>
      <w:r w:rsidRPr="002D3717">
        <w:rPr>
          <w:rFonts w:ascii="Calibri Light" w:hAnsi="Calibri Light" w:cs="Calibri Light"/>
          <w:color w:val="000000"/>
        </w:rPr>
        <w:t xml:space="preserve">. </w:t>
      </w:r>
    </w:p>
    <w:p w14:paraId="2367FBCF" w14:textId="77777777" w:rsidR="00384EE8" w:rsidRPr="002D3717" w:rsidRDefault="00384EE8" w:rsidP="002D3717">
      <w:pPr>
        <w:ind w:left="720"/>
        <w:rPr>
          <w:rFonts w:ascii="Calibri Light" w:hAnsi="Calibri Light" w:cs="Calibri Light"/>
          <w:color w:val="000000"/>
        </w:rPr>
      </w:pPr>
    </w:p>
    <w:p w14:paraId="6733E846" w14:textId="06813A74" w:rsidR="00384EE8" w:rsidRPr="002D3717" w:rsidRDefault="00925201" w:rsidP="002D3717">
      <w:pPr>
        <w:ind w:left="720"/>
        <w:rPr>
          <w:rFonts w:ascii="Calibri Light" w:hAnsi="Calibri Light" w:cs="Calibri Light"/>
        </w:rPr>
      </w:pPr>
      <w:r>
        <w:rPr>
          <w:rFonts w:ascii="Calibri Light" w:hAnsi="Calibri Light" w:cs="Calibri Light"/>
        </w:rPr>
        <w:t>In any event, f</w:t>
      </w:r>
      <w:r w:rsidR="00384EE8" w:rsidRPr="002D3717">
        <w:rPr>
          <w:rFonts w:ascii="Calibri Light" w:hAnsi="Calibri Light" w:cs="Calibri Light"/>
        </w:rPr>
        <w:t xml:space="preserve">rom a point of principle, </w:t>
      </w:r>
      <w:r w:rsidR="00B023C0" w:rsidRPr="002D3717">
        <w:rPr>
          <w:rFonts w:ascii="Calibri Light" w:hAnsi="Calibri Light" w:cs="Calibri Light"/>
        </w:rPr>
        <w:t xml:space="preserve">Howard League Scotland </w:t>
      </w:r>
      <w:r w:rsidR="00384EE8" w:rsidRPr="002D3717">
        <w:rPr>
          <w:rFonts w:ascii="Calibri Light" w:hAnsi="Calibri Light" w:cs="Calibri Light"/>
        </w:rPr>
        <w:t>would argue that our benchmark should not be “the minimum prospect of release as required by human rights treaties” (consultation, p</w:t>
      </w:r>
      <w:r w:rsidR="003B7607">
        <w:rPr>
          <w:rFonts w:ascii="Calibri Light" w:hAnsi="Calibri Light" w:cs="Calibri Light"/>
        </w:rPr>
        <w:t xml:space="preserve">age </w:t>
      </w:r>
      <w:r w:rsidR="00384EE8" w:rsidRPr="002D3717">
        <w:rPr>
          <w:rFonts w:ascii="Calibri Light" w:hAnsi="Calibri Light" w:cs="Calibri Light"/>
        </w:rPr>
        <w:t xml:space="preserve">3), but the application of ‘common humanity’. </w:t>
      </w:r>
    </w:p>
    <w:p w14:paraId="4D62A87C" w14:textId="77777777" w:rsidR="00384EE8" w:rsidRPr="002D3717" w:rsidRDefault="00384EE8" w:rsidP="002D3717">
      <w:pPr>
        <w:ind w:left="720"/>
        <w:rPr>
          <w:rFonts w:ascii="Calibri Light" w:hAnsi="Calibri Light" w:cs="Calibri Light"/>
          <w:color w:val="000000"/>
        </w:rPr>
      </w:pPr>
    </w:p>
    <w:p w14:paraId="5CE67BD4" w14:textId="3630A1CB" w:rsidR="00384EE8" w:rsidRDefault="00384EE8" w:rsidP="003B7607">
      <w:pPr>
        <w:pStyle w:val="CommentText"/>
        <w:ind w:left="720"/>
        <w:rPr>
          <w:rFonts w:ascii="Calibri Light" w:hAnsi="Calibri Light" w:cs="Calibri Light"/>
          <w:sz w:val="24"/>
          <w:szCs w:val="24"/>
        </w:rPr>
      </w:pPr>
      <w:r w:rsidRPr="002D3717">
        <w:rPr>
          <w:rFonts w:ascii="Calibri Light" w:hAnsi="Calibri Light" w:cs="Calibri Light"/>
          <w:sz w:val="24"/>
          <w:szCs w:val="24"/>
        </w:rPr>
        <w:t xml:space="preserve">It is worth noting that even the now abolished </w:t>
      </w:r>
      <w:r w:rsidR="003B7607">
        <w:rPr>
          <w:rFonts w:ascii="Calibri Light" w:hAnsi="Calibri Light" w:cs="Calibri Light"/>
          <w:sz w:val="24"/>
          <w:szCs w:val="24"/>
        </w:rPr>
        <w:t>Imprisonment for Public Protection (</w:t>
      </w:r>
      <w:r w:rsidRPr="002D3717">
        <w:rPr>
          <w:rFonts w:ascii="Calibri Light" w:hAnsi="Calibri Light" w:cs="Calibri Light"/>
          <w:sz w:val="24"/>
          <w:szCs w:val="24"/>
        </w:rPr>
        <w:t>IPP</w:t>
      </w:r>
      <w:r w:rsidR="003B7607">
        <w:rPr>
          <w:rFonts w:ascii="Calibri Light" w:hAnsi="Calibri Light" w:cs="Calibri Light"/>
          <w:sz w:val="24"/>
          <w:szCs w:val="24"/>
        </w:rPr>
        <w:t>)</w:t>
      </w:r>
      <w:r w:rsidRPr="002D3717">
        <w:rPr>
          <w:rFonts w:ascii="Calibri Light" w:hAnsi="Calibri Light" w:cs="Calibri Light"/>
          <w:sz w:val="24"/>
          <w:szCs w:val="24"/>
        </w:rPr>
        <w:t xml:space="preserve"> sentence “does not require the abandonment of all hope for offenders on whom it is imposed. They are not consigned to penal oblivion. To the contrary, common humanity, if nothing else, must allow for the possibility of rehabilitation” (Lord Judge in </w:t>
      </w:r>
      <w:r w:rsidRPr="00FB4C57">
        <w:rPr>
          <w:rFonts w:ascii="Calibri Light" w:hAnsi="Calibri Light" w:cs="Calibri Light"/>
          <w:i/>
          <w:iCs/>
          <w:sz w:val="24"/>
          <w:szCs w:val="24"/>
        </w:rPr>
        <w:t>R (on the application of Wells) v Parole Board for England and Wales</w:t>
      </w:r>
      <w:r w:rsidRPr="002D3717">
        <w:rPr>
          <w:rFonts w:ascii="Calibri Light" w:hAnsi="Calibri Light" w:cs="Calibri Light"/>
          <w:sz w:val="24"/>
          <w:szCs w:val="24"/>
        </w:rPr>
        <w:t xml:space="preserve"> [2010] 1 AC 553, para. 105.)</w:t>
      </w:r>
    </w:p>
    <w:p w14:paraId="11296B9B" w14:textId="77777777" w:rsidR="004A06ED" w:rsidRDefault="004A06ED" w:rsidP="002D3717">
      <w:pPr>
        <w:pStyle w:val="CommentText"/>
        <w:rPr>
          <w:rFonts w:ascii="Calibri Light" w:hAnsi="Calibri Light" w:cs="Calibri Light"/>
          <w:sz w:val="24"/>
          <w:szCs w:val="24"/>
        </w:rPr>
      </w:pPr>
    </w:p>
    <w:p w14:paraId="7D11C8E2" w14:textId="77777777" w:rsidR="004A06ED" w:rsidRPr="004A06ED" w:rsidRDefault="004A06ED" w:rsidP="004A06ED">
      <w:pPr>
        <w:pStyle w:val="CommentText"/>
        <w:rPr>
          <w:rFonts w:ascii="Calibri Light" w:hAnsi="Calibri Light" w:cs="Calibri Light"/>
          <w:sz w:val="24"/>
          <w:szCs w:val="24"/>
        </w:rPr>
      </w:pPr>
      <w:r>
        <w:tab/>
      </w:r>
      <w:r w:rsidRPr="004A06ED">
        <w:rPr>
          <w:rFonts w:ascii="Calibri Light" w:hAnsi="Calibri Light" w:cs="Calibri Light"/>
          <w:sz w:val="24"/>
          <w:szCs w:val="24"/>
        </w:rPr>
        <w:t xml:space="preserve">“All those involved in the criminal justice process should treat people with whom they </w:t>
      </w:r>
      <w:r>
        <w:rPr>
          <w:rFonts w:ascii="Calibri Light" w:hAnsi="Calibri Light" w:cs="Calibri Light"/>
          <w:sz w:val="24"/>
          <w:szCs w:val="24"/>
        </w:rPr>
        <w:tab/>
      </w:r>
      <w:r w:rsidRPr="004A06ED">
        <w:rPr>
          <w:rFonts w:ascii="Calibri Light" w:hAnsi="Calibri Light" w:cs="Calibri Light"/>
          <w:sz w:val="24"/>
          <w:szCs w:val="24"/>
        </w:rPr>
        <w:t>come into contact</w:t>
      </w:r>
      <w:r>
        <w:rPr>
          <w:rFonts w:ascii="Calibri Light" w:hAnsi="Calibri Light" w:cs="Calibri Light"/>
          <w:sz w:val="24"/>
          <w:szCs w:val="24"/>
        </w:rPr>
        <w:t xml:space="preserve"> </w:t>
      </w:r>
      <w:r w:rsidRPr="004A06ED">
        <w:rPr>
          <w:rFonts w:ascii="Calibri Light" w:hAnsi="Calibri Light" w:cs="Calibri Light"/>
          <w:sz w:val="24"/>
          <w:szCs w:val="24"/>
        </w:rPr>
        <w:t>…</w:t>
      </w:r>
      <w:r>
        <w:rPr>
          <w:rFonts w:ascii="Calibri Light" w:hAnsi="Calibri Light" w:cs="Calibri Light"/>
          <w:sz w:val="24"/>
          <w:szCs w:val="24"/>
        </w:rPr>
        <w:t xml:space="preserve"> </w:t>
      </w:r>
      <w:r w:rsidRPr="004A06ED">
        <w:rPr>
          <w:rFonts w:ascii="Calibri Light" w:hAnsi="Calibri Light" w:cs="Calibri Light"/>
          <w:sz w:val="24"/>
          <w:szCs w:val="24"/>
        </w:rPr>
        <w:t>with courtesy, dignity and respect [and] seek to preserve a sense</w:t>
      </w:r>
    </w:p>
    <w:p w14:paraId="2E54936B" w14:textId="77777777" w:rsidR="004A06ED" w:rsidRPr="002D3717" w:rsidRDefault="004A06ED" w:rsidP="002D3717">
      <w:pPr>
        <w:pStyle w:val="CommentText"/>
        <w:rPr>
          <w:rFonts w:ascii="Calibri Light" w:hAnsi="Calibri Light" w:cs="Calibri Light"/>
          <w:sz w:val="24"/>
          <w:szCs w:val="24"/>
        </w:rPr>
      </w:pPr>
      <w:r>
        <w:rPr>
          <w:rFonts w:ascii="Calibri Light" w:hAnsi="Calibri Light" w:cs="Calibri Light"/>
          <w:sz w:val="24"/>
          <w:szCs w:val="24"/>
        </w:rPr>
        <w:tab/>
      </w:r>
      <w:r w:rsidRPr="004A06ED">
        <w:rPr>
          <w:rFonts w:ascii="Calibri Light" w:hAnsi="Calibri Light" w:cs="Calibri Light"/>
          <w:sz w:val="24"/>
          <w:szCs w:val="24"/>
        </w:rPr>
        <w:t>of being valued as a human being, and of some hope for the future, even if the</w:t>
      </w:r>
      <w:r>
        <w:rPr>
          <w:rFonts w:ascii="Calibri Light" w:hAnsi="Calibri Light" w:cs="Calibri Light"/>
          <w:sz w:val="24"/>
          <w:szCs w:val="24"/>
        </w:rPr>
        <w:t xml:space="preserve"> </w:t>
      </w:r>
      <w:r>
        <w:rPr>
          <w:rFonts w:ascii="Calibri Light" w:hAnsi="Calibri Light" w:cs="Calibri Light"/>
          <w:sz w:val="24"/>
          <w:szCs w:val="24"/>
        </w:rPr>
        <w:tab/>
      </w:r>
      <w:r w:rsidRPr="004A06ED">
        <w:rPr>
          <w:rFonts w:ascii="Calibri Light" w:hAnsi="Calibri Light" w:cs="Calibri Light"/>
          <w:sz w:val="24"/>
          <w:szCs w:val="24"/>
        </w:rPr>
        <w:t>person</w:t>
      </w:r>
      <w:r>
        <w:rPr>
          <w:rFonts w:ascii="Calibri Light" w:hAnsi="Calibri Light" w:cs="Calibri Light"/>
          <w:sz w:val="24"/>
          <w:szCs w:val="24"/>
        </w:rPr>
        <w:t xml:space="preserve"> </w:t>
      </w:r>
      <w:r w:rsidRPr="004A06ED">
        <w:rPr>
          <w:rFonts w:ascii="Calibri Light" w:hAnsi="Calibri Light" w:cs="Calibri Light"/>
          <w:sz w:val="24"/>
          <w:szCs w:val="24"/>
        </w:rPr>
        <w:t>has done something dreadfully wrong” (Faulkner 2004: 162-3)</w:t>
      </w:r>
      <w:r>
        <w:rPr>
          <w:rStyle w:val="FootnoteReference"/>
          <w:rFonts w:ascii="Calibri Light" w:hAnsi="Calibri Light" w:cs="Calibri Light"/>
          <w:sz w:val="24"/>
          <w:szCs w:val="24"/>
        </w:rPr>
        <w:footnoteReference w:id="18"/>
      </w:r>
      <w:r w:rsidRPr="004A06ED">
        <w:rPr>
          <w:rFonts w:ascii="Calibri Light" w:hAnsi="Calibri Light" w:cs="Calibri Light"/>
          <w:sz w:val="24"/>
          <w:szCs w:val="24"/>
        </w:rPr>
        <w:t>.</w:t>
      </w:r>
      <w:r w:rsidRPr="004A06ED">
        <w:rPr>
          <w:rFonts w:ascii="Calibri Light" w:hAnsi="Calibri Light" w:cs="Calibri Light"/>
          <w:sz w:val="24"/>
          <w:szCs w:val="24"/>
        </w:rPr>
        <w:cr/>
      </w:r>
    </w:p>
    <w:p w14:paraId="7DA83986" w14:textId="77777777" w:rsidR="00384EE8" w:rsidRPr="00D53B9C" w:rsidRDefault="00384EE8" w:rsidP="002D3717">
      <w:pPr>
        <w:pStyle w:val="ListParagraph"/>
        <w:rPr>
          <w:rFonts w:ascii="Calibri Light" w:eastAsia="Times New Roman" w:hAnsi="Calibri Light" w:cs="Calibri Light"/>
          <w:i/>
          <w:iCs/>
        </w:rPr>
      </w:pPr>
      <w:r w:rsidRPr="00D53B9C">
        <w:rPr>
          <w:rFonts w:ascii="Calibri Light" w:eastAsia="Times New Roman" w:hAnsi="Calibri Light" w:cs="Calibri Light"/>
          <w:i/>
          <w:iCs/>
        </w:rPr>
        <w:t>Lack of judicial call for change</w:t>
      </w:r>
    </w:p>
    <w:p w14:paraId="39B3B8B9" w14:textId="77777777" w:rsidR="00384EE8" w:rsidRPr="002D3717" w:rsidRDefault="00384EE8" w:rsidP="002D3717">
      <w:pPr>
        <w:pStyle w:val="ListParagraph"/>
        <w:rPr>
          <w:rFonts w:ascii="Calibri Light" w:eastAsia="Times New Roman" w:hAnsi="Calibri Light" w:cs="Calibri Light"/>
        </w:rPr>
      </w:pPr>
    </w:p>
    <w:p w14:paraId="3EC2728A" w14:textId="31C7104F" w:rsidR="00384EE8" w:rsidRPr="002D3717" w:rsidRDefault="00384EE8" w:rsidP="002D3717">
      <w:pPr>
        <w:pStyle w:val="ListParagraph"/>
        <w:rPr>
          <w:rFonts w:ascii="Calibri Light" w:hAnsi="Calibri Light" w:cs="Calibri Light"/>
        </w:rPr>
      </w:pPr>
      <w:r w:rsidRPr="002D3717">
        <w:rPr>
          <w:rFonts w:ascii="Calibri Light" w:eastAsia="Times New Roman" w:hAnsi="Calibri Light" w:cs="Calibri Light"/>
        </w:rPr>
        <w:t xml:space="preserve">There is no evidence that Whole Life Custody Sentences are sought by the Scottish judiciary. In fact, neither the Sentencing Council, </w:t>
      </w:r>
      <w:r w:rsidR="003B7607">
        <w:rPr>
          <w:rFonts w:ascii="Calibri Light" w:eastAsia="Times New Roman" w:hAnsi="Calibri Light" w:cs="Calibri Light"/>
        </w:rPr>
        <w:t xml:space="preserve">the </w:t>
      </w:r>
      <w:r w:rsidRPr="002D3717">
        <w:rPr>
          <w:rFonts w:ascii="Calibri Light" w:eastAsia="Times New Roman" w:hAnsi="Calibri Light" w:cs="Calibri Light"/>
        </w:rPr>
        <w:t>Lord President</w:t>
      </w:r>
      <w:r w:rsidR="003B7607">
        <w:rPr>
          <w:rFonts w:ascii="Calibri Light" w:eastAsia="Times New Roman" w:hAnsi="Calibri Light" w:cs="Calibri Light"/>
        </w:rPr>
        <w:t>,</w:t>
      </w:r>
      <w:r w:rsidRPr="002D3717">
        <w:rPr>
          <w:rFonts w:ascii="Calibri Light" w:eastAsia="Times New Roman" w:hAnsi="Calibri Light" w:cs="Calibri Light"/>
        </w:rPr>
        <w:t xml:space="preserve"> nor any other members of the judiciary have raised any issues or expressed any concern that their existing powers to sentence serious offenders are not sufficient (Ash Denham MSP, Whole Life Custody (Scotland) Bill debate, 4 June 2019).</w:t>
      </w:r>
      <w:r w:rsidRPr="002D3717">
        <w:rPr>
          <w:rFonts w:ascii="Calibri Light" w:hAnsi="Calibri Light" w:cs="Calibri Light"/>
        </w:rPr>
        <w:t xml:space="preserve"> England and Wales may well have a working and legal system of </w:t>
      </w:r>
      <w:r w:rsidR="009E421E">
        <w:rPr>
          <w:rFonts w:ascii="Calibri Light" w:hAnsi="Calibri Light" w:cs="Calibri Light"/>
        </w:rPr>
        <w:t>W</w:t>
      </w:r>
      <w:r w:rsidR="009E421E" w:rsidRPr="002D3717">
        <w:rPr>
          <w:rFonts w:ascii="Calibri Light" w:hAnsi="Calibri Light" w:cs="Calibri Light"/>
        </w:rPr>
        <w:t xml:space="preserve">hole </w:t>
      </w:r>
      <w:r w:rsidR="009E421E">
        <w:rPr>
          <w:rFonts w:ascii="Calibri Light" w:hAnsi="Calibri Light" w:cs="Calibri Light"/>
        </w:rPr>
        <w:t>L</w:t>
      </w:r>
      <w:r w:rsidR="009E421E" w:rsidRPr="002D3717">
        <w:rPr>
          <w:rFonts w:ascii="Calibri Light" w:hAnsi="Calibri Light" w:cs="Calibri Light"/>
        </w:rPr>
        <w:t xml:space="preserve">ife </w:t>
      </w:r>
      <w:r w:rsidR="009E421E">
        <w:rPr>
          <w:rFonts w:ascii="Calibri Light" w:hAnsi="Calibri Light" w:cs="Calibri Light"/>
        </w:rPr>
        <w:t>O</w:t>
      </w:r>
      <w:r w:rsidR="009E421E" w:rsidRPr="002D3717">
        <w:rPr>
          <w:rFonts w:ascii="Calibri Light" w:hAnsi="Calibri Light" w:cs="Calibri Light"/>
        </w:rPr>
        <w:t>rder</w:t>
      </w:r>
      <w:r w:rsidR="009E421E">
        <w:rPr>
          <w:rFonts w:ascii="Calibri Light" w:hAnsi="Calibri Light" w:cs="Calibri Light"/>
        </w:rPr>
        <w:t>s</w:t>
      </w:r>
      <w:r w:rsidRPr="002D3717">
        <w:rPr>
          <w:rFonts w:ascii="Calibri Light" w:hAnsi="Calibri Light" w:cs="Calibri Light"/>
        </w:rPr>
        <w:t>, but no-one in the Scottish judiciary is asking “why can’t we?” (consultation, page 9).</w:t>
      </w:r>
    </w:p>
    <w:p w14:paraId="44B0F019" w14:textId="77777777" w:rsidR="00384EE8" w:rsidRPr="002D3717" w:rsidRDefault="00384EE8" w:rsidP="002D3717">
      <w:pPr>
        <w:ind w:left="720" w:hanging="360"/>
        <w:rPr>
          <w:rFonts w:ascii="Calibri Light" w:hAnsi="Calibri Light" w:cs="Calibri Light"/>
        </w:rPr>
      </w:pPr>
    </w:p>
    <w:p w14:paraId="52F7D25C" w14:textId="77777777" w:rsidR="00965B15" w:rsidRPr="002D3717" w:rsidRDefault="00965B15" w:rsidP="002D3717">
      <w:pPr>
        <w:pStyle w:val="ListParagraph"/>
        <w:numPr>
          <w:ilvl w:val="0"/>
          <w:numId w:val="8"/>
        </w:numPr>
        <w:rPr>
          <w:rFonts w:ascii="Calibri Light" w:hAnsi="Calibri Light" w:cs="Calibri Light"/>
        </w:rPr>
      </w:pPr>
      <w:r w:rsidRPr="002D3717">
        <w:rPr>
          <w:rFonts w:ascii="Calibri Light" w:hAnsi="Calibri Light" w:cs="Calibri Light"/>
        </w:rPr>
        <w:lastRenderedPageBreak/>
        <w:t xml:space="preserve">How would introducing Whole Life Custody Sentences affect your level of confidence in the Scottish justice system? </w:t>
      </w:r>
    </w:p>
    <w:p w14:paraId="084E071D" w14:textId="77777777" w:rsidR="00965B15" w:rsidRPr="002D3717" w:rsidRDefault="00965B15" w:rsidP="002D3717">
      <w:pPr>
        <w:pStyle w:val="ListParagraph"/>
        <w:rPr>
          <w:rFonts w:ascii="Calibri Light" w:eastAsia="Times New Roman" w:hAnsi="Calibri Light" w:cs="Calibri Light"/>
        </w:rPr>
      </w:pPr>
    </w:p>
    <w:p w14:paraId="3473A865"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Significantly more confident in the justice system</w:t>
      </w:r>
    </w:p>
    <w:p w14:paraId="541001C2"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Slightly more confident in the justice system</w:t>
      </w:r>
    </w:p>
    <w:p w14:paraId="05204BDE"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Neither more nor less confident in the justice system</w:t>
      </w:r>
    </w:p>
    <w:p w14:paraId="430B35B3"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Slightly less confident in the justice system</w:t>
      </w:r>
    </w:p>
    <w:p w14:paraId="2017FAC2" w14:textId="77777777" w:rsidR="00965B15" w:rsidRPr="002D3717" w:rsidRDefault="00965B15" w:rsidP="002D3717">
      <w:pPr>
        <w:pStyle w:val="ListParagraph"/>
        <w:rPr>
          <w:rFonts w:ascii="Calibri Light"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Significantly less confident in the justice system </w:t>
      </w:r>
    </w:p>
    <w:p w14:paraId="52FB9913"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Unsure</w:t>
      </w:r>
    </w:p>
    <w:p w14:paraId="192C5B60" w14:textId="77777777" w:rsidR="00965B15" w:rsidRPr="002D3717" w:rsidRDefault="00965B15" w:rsidP="002D3717">
      <w:pPr>
        <w:pStyle w:val="ListParagraph"/>
        <w:rPr>
          <w:rFonts w:ascii="Calibri Light" w:hAnsi="Calibri Light" w:cs="Calibri Light"/>
        </w:rPr>
      </w:pPr>
    </w:p>
    <w:p w14:paraId="55BA33D0"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63628668" w14:textId="77777777" w:rsidR="00384EE8" w:rsidRPr="002D3717" w:rsidRDefault="00384EE8" w:rsidP="002D3717">
      <w:pPr>
        <w:pStyle w:val="ListParagraph"/>
        <w:rPr>
          <w:rFonts w:ascii="Calibri Light" w:eastAsia="Times New Roman" w:hAnsi="Calibri Light" w:cs="Calibri Light"/>
        </w:rPr>
      </w:pPr>
    </w:p>
    <w:p w14:paraId="55CB276F" w14:textId="77777777" w:rsidR="00965B15" w:rsidRPr="004A06ED" w:rsidRDefault="00965B15" w:rsidP="002D3717">
      <w:pPr>
        <w:pStyle w:val="ListParagraph"/>
        <w:rPr>
          <w:rFonts w:ascii="Calibri Light" w:eastAsia="Times New Roman" w:hAnsi="Calibri Light" w:cs="Calibri Light"/>
          <w:i/>
          <w:iCs/>
        </w:rPr>
      </w:pPr>
      <w:r w:rsidRPr="004A06ED">
        <w:rPr>
          <w:rFonts w:ascii="Calibri Light" w:eastAsia="Times New Roman" w:hAnsi="Calibri Light" w:cs="Calibri Light"/>
          <w:i/>
          <w:iCs/>
        </w:rPr>
        <w:t xml:space="preserve">The public view of punishment </w:t>
      </w:r>
    </w:p>
    <w:p w14:paraId="6DB4BD7D" w14:textId="77777777" w:rsidR="00965B15" w:rsidRPr="002D3717" w:rsidRDefault="00965B15" w:rsidP="002D3717">
      <w:pPr>
        <w:pStyle w:val="ListParagraph"/>
        <w:rPr>
          <w:rFonts w:ascii="Calibri Light" w:eastAsia="Times New Roman" w:hAnsi="Calibri Light" w:cs="Calibri Light"/>
        </w:rPr>
      </w:pPr>
    </w:p>
    <w:p w14:paraId="49D66164" w14:textId="3CC97B4B" w:rsidR="00965B15"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t>The law, as it stands, makes an important distinction between the period of incarceration attributed to ‘punishment’ and the period of incarceration attributed to ‘</w:t>
      </w:r>
      <w:r w:rsidR="00235318">
        <w:rPr>
          <w:rFonts w:ascii="Calibri Light" w:eastAsia="Times New Roman" w:hAnsi="Calibri Light" w:cs="Calibri Light"/>
        </w:rPr>
        <w:t>protection of the public</w:t>
      </w:r>
      <w:r w:rsidRPr="002D3717">
        <w:rPr>
          <w:rFonts w:ascii="Calibri Light" w:eastAsia="Times New Roman" w:hAnsi="Calibri Light" w:cs="Calibri Light"/>
        </w:rPr>
        <w:t>’ within each sentence.</w:t>
      </w:r>
      <w:r w:rsidR="00235318">
        <w:rPr>
          <w:rStyle w:val="FootnoteReference"/>
          <w:rFonts w:ascii="Calibri Light" w:eastAsia="Times New Roman" w:hAnsi="Calibri Light" w:cs="Calibri Light"/>
        </w:rPr>
        <w:footnoteReference w:id="19"/>
      </w:r>
      <w:r w:rsidRPr="002D3717">
        <w:rPr>
          <w:rFonts w:ascii="Calibri Light" w:eastAsia="Times New Roman" w:hAnsi="Calibri Light" w:cs="Calibri Light"/>
        </w:rPr>
        <w:t xml:space="preserve"> The proposed Whole Life Custody (Scotland) Bill removes this distinction, narrowing sentencing options down an implicitly punitive path as demonstrated by phrases within the consultation such as “but for the worst murders and sexual offences the sentences should be consistently tougher” and “[t]his Bill will simply hand our courts and judges more power to impose tougher sentences for those that deserve it”. It is therefore at odds with the Scottish Crime and Justice Survey’s finding that 90% of respondents agreed that “prisons should help prisoners change their behaviour rather than just punish them”</w:t>
      </w:r>
      <w:r w:rsidRPr="002D3717">
        <w:rPr>
          <w:rStyle w:val="FootnoteReference"/>
          <w:rFonts w:ascii="Calibri Light" w:eastAsia="Times New Roman" w:hAnsi="Calibri Light" w:cs="Calibri Light"/>
        </w:rPr>
        <w:footnoteReference w:id="20"/>
      </w:r>
      <w:r w:rsidRPr="002D3717">
        <w:rPr>
          <w:rFonts w:ascii="Calibri Light" w:eastAsia="Times New Roman" w:hAnsi="Calibri Light" w:cs="Calibri Light"/>
        </w:rPr>
        <w:t>.</w:t>
      </w:r>
    </w:p>
    <w:p w14:paraId="4E128CB0" w14:textId="77777777" w:rsidR="00235318" w:rsidRPr="002D3717" w:rsidRDefault="00235318" w:rsidP="002D3717">
      <w:pPr>
        <w:pStyle w:val="ListParagraph"/>
        <w:rPr>
          <w:rFonts w:ascii="Calibri Light" w:eastAsia="Times New Roman" w:hAnsi="Calibri Light" w:cs="Calibri Light"/>
        </w:rPr>
      </w:pPr>
    </w:p>
    <w:p w14:paraId="40631245" w14:textId="77777777" w:rsidR="00965B15" w:rsidRPr="002D3717" w:rsidRDefault="00965B15" w:rsidP="002D3717">
      <w:pPr>
        <w:pStyle w:val="ListParagraph"/>
        <w:rPr>
          <w:rFonts w:ascii="Calibri Light" w:hAnsi="Calibri Light" w:cs="Calibri Light"/>
        </w:rPr>
      </w:pPr>
      <w:r w:rsidRPr="002D3717">
        <w:rPr>
          <w:rFonts w:ascii="Calibri Light" w:eastAsia="Times New Roman" w:hAnsi="Calibri Light" w:cs="Calibri Light"/>
        </w:rPr>
        <w:t>The current system for ‘life’ sentences in Scotland thus divides responsibility for determining the length of time the offender actually serves between the sentencing judge and the Parole Board. The judge’s decision is guided by the Scottish Sentencing Council’s Sentencing Guideline (effective from 26 November 2018) which states that “</w:t>
      </w:r>
      <w:r w:rsidRPr="002D3717">
        <w:rPr>
          <w:rFonts w:ascii="Calibri Light" w:hAnsi="Calibri Light" w:cs="Calibri Light"/>
        </w:rPr>
        <w:t>all relevant factors of a case must be considered including the seriousness of the offence, the impact on the victim and others affected by the case, and the circumstances of the offender”. The Parole Board’s decision depends on whether, at the time of the parole hearing, continued detention is necessary for public safety.</w:t>
      </w:r>
    </w:p>
    <w:p w14:paraId="33C0ABD9" w14:textId="77777777" w:rsidR="00965B15" w:rsidRPr="002D3717" w:rsidRDefault="00965B15" w:rsidP="002D3717">
      <w:pPr>
        <w:pStyle w:val="ListParagraph"/>
        <w:rPr>
          <w:rFonts w:ascii="Calibri Light" w:eastAsia="Times New Roman" w:hAnsi="Calibri Light" w:cs="Calibri Light"/>
        </w:rPr>
      </w:pPr>
    </w:p>
    <w:p w14:paraId="018D61F4" w14:textId="77777777"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Confidence in the Scottish justice system thus depends on confidence in the expertise, independence and legitimacy of both the judiciary and the Parole Board for Scotland, not merely </w:t>
      </w:r>
      <w:r w:rsidR="00AE7080" w:rsidRPr="002D3717">
        <w:rPr>
          <w:rFonts w:ascii="Calibri Light" w:eastAsia="Times New Roman" w:hAnsi="Calibri Light" w:cs="Calibri Light"/>
        </w:rPr>
        <w:t xml:space="preserve">on </w:t>
      </w:r>
      <w:r w:rsidRPr="002D3717">
        <w:rPr>
          <w:rFonts w:ascii="Calibri Light" w:eastAsia="Times New Roman" w:hAnsi="Calibri Light" w:cs="Calibri Light"/>
        </w:rPr>
        <w:t xml:space="preserve">the length of custodial sentences imposed or completed. There is no evidence to support the consultation’s assertion that any lack of confidence in our justice system is “[in whole or] part because our sentences are not tough enough”. </w:t>
      </w:r>
    </w:p>
    <w:p w14:paraId="27F37102" w14:textId="77777777" w:rsidR="00965B15" w:rsidRPr="002D3717" w:rsidRDefault="00965B15" w:rsidP="002D3717">
      <w:pPr>
        <w:pStyle w:val="ListParagraph"/>
        <w:rPr>
          <w:rFonts w:ascii="Calibri Light" w:eastAsia="Times New Roman" w:hAnsi="Calibri Light" w:cs="Calibri Light"/>
        </w:rPr>
      </w:pPr>
    </w:p>
    <w:p w14:paraId="41432960" w14:textId="77777777" w:rsidR="00532A27"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As far as initial sentencing is concerned, in the Scottish Crime and Justice Survey (2017/18), 61% of respondents were confident that the operation of the criminal </w:t>
      </w:r>
      <w:r w:rsidRPr="002D3717">
        <w:rPr>
          <w:rFonts w:ascii="Calibri Light" w:eastAsia="Times New Roman" w:hAnsi="Calibri Light" w:cs="Calibri Light"/>
        </w:rPr>
        <w:lastRenderedPageBreak/>
        <w:t xml:space="preserve">justice system “adequately takes into account the circumstances surrounding a crime when it hands out sentences”, compared to 29% who were not confident. </w:t>
      </w:r>
    </w:p>
    <w:p w14:paraId="48973070" w14:textId="77777777" w:rsidR="00532A27" w:rsidRPr="002D3717" w:rsidRDefault="00532A27" w:rsidP="002D3717">
      <w:pPr>
        <w:pStyle w:val="ListParagraph"/>
        <w:rPr>
          <w:rFonts w:ascii="Calibri Light" w:eastAsia="Times New Roman" w:hAnsi="Calibri Light" w:cs="Calibri Light"/>
        </w:rPr>
      </w:pPr>
      <w:r w:rsidRPr="002D3717">
        <w:rPr>
          <w:rFonts w:ascii="Calibri Light" w:eastAsia="Times New Roman" w:hAnsi="Calibri Light" w:cs="Calibri Light"/>
        </w:rPr>
        <w:t>As we stated in our answer to Question 1, there is no evidence to suggest that the Scottish judiciary is calling for more sentencing powers.</w:t>
      </w:r>
    </w:p>
    <w:p w14:paraId="6B2A11B3" w14:textId="77777777" w:rsidR="00965B15" w:rsidRPr="002D3717" w:rsidRDefault="00965B15" w:rsidP="002D3717">
      <w:pPr>
        <w:rPr>
          <w:rFonts w:ascii="Calibri Light" w:hAnsi="Calibri Light" w:cs="Calibri Light"/>
        </w:rPr>
      </w:pPr>
    </w:p>
    <w:p w14:paraId="47F5F823" w14:textId="77777777" w:rsidR="00965B15" w:rsidRPr="004A06ED" w:rsidRDefault="00965B15" w:rsidP="002D3717">
      <w:pPr>
        <w:pStyle w:val="ListParagraph"/>
        <w:rPr>
          <w:rFonts w:ascii="Calibri Light" w:eastAsia="Times New Roman" w:hAnsi="Calibri Light" w:cs="Calibri Light"/>
          <w:i/>
          <w:iCs/>
        </w:rPr>
      </w:pPr>
      <w:r w:rsidRPr="004A06ED">
        <w:rPr>
          <w:rFonts w:ascii="Calibri Light" w:eastAsia="Times New Roman" w:hAnsi="Calibri Light" w:cs="Calibri Light"/>
          <w:i/>
          <w:iCs/>
        </w:rPr>
        <w:t>Increasing public support for the criminal justice system</w:t>
      </w:r>
    </w:p>
    <w:p w14:paraId="423D3726" w14:textId="77777777" w:rsidR="00965B15" w:rsidRPr="002D3717" w:rsidRDefault="00965B15" w:rsidP="002D3717">
      <w:pPr>
        <w:pStyle w:val="ListParagraph"/>
        <w:rPr>
          <w:rFonts w:ascii="Calibri Light" w:hAnsi="Calibri Light" w:cs="Calibri Light"/>
          <w:color w:val="000000"/>
          <w:shd w:val="clear" w:color="auto" w:fill="FFFFFF"/>
        </w:rPr>
      </w:pPr>
    </w:p>
    <w:p w14:paraId="41797DE1" w14:textId="188BC8DC"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t>We agree it is important that ‘justice is seen to be done’ and that public support for the criminal justice system is important for its legitimacy. Current views held by the Scottish public about punishment must be s</w:t>
      </w:r>
      <w:r w:rsidR="00BD25D3" w:rsidRPr="002D3717">
        <w:rPr>
          <w:rFonts w:ascii="Calibri Light" w:eastAsia="Times New Roman" w:hAnsi="Calibri Light" w:cs="Calibri Light"/>
        </w:rPr>
        <w:t>ituated</w:t>
      </w:r>
      <w:r w:rsidRPr="002D3717">
        <w:rPr>
          <w:rFonts w:ascii="Calibri Light" w:eastAsia="Times New Roman" w:hAnsi="Calibri Light" w:cs="Calibri Light"/>
        </w:rPr>
        <w:t xml:space="preserve"> in the context of very little knowledge existing about the criminal justice system or about sentencing practices at all, within the Scottish general population. The </w:t>
      </w:r>
      <w:r w:rsidR="00211162">
        <w:rPr>
          <w:rFonts w:ascii="Calibri Light" w:eastAsia="Times New Roman" w:hAnsi="Calibri Light" w:cs="Calibri Light"/>
        </w:rPr>
        <w:t>Scottish Crime and Justice Survey (2017/18)</w:t>
      </w:r>
      <w:r w:rsidR="00211162" w:rsidRPr="002D3717">
        <w:rPr>
          <w:rFonts w:ascii="Calibri Light" w:eastAsia="Times New Roman" w:hAnsi="Calibri Light" w:cs="Calibri Light"/>
        </w:rPr>
        <w:t xml:space="preserve"> </w:t>
      </w:r>
      <w:r w:rsidRPr="002D3717">
        <w:rPr>
          <w:rFonts w:ascii="Calibri Light" w:eastAsia="Times New Roman" w:hAnsi="Calibri Light" w:cs="Calibri Light"/>
        </w:rPr>
        <w:t xml:space="preserve">also shows that 76% of the public did not know very much, or anything at all, about the criminal justice system. Research shows that the more information that is provided to the public about the circumstances of crimes, the less punitive they become. For example, </w:t>
      </w:r>
      <w:proofErr w:type="spellStart"/>
      <w:r w:rsidRPr="002D3717">
        <w:rPr>
          <w:rFonts w:ascii="Calibri Light" w:eastAsia="Times New Roman" w:hAnsi="Calibri Light" w:cs="Calibri Light"/>
        </w:rPr>
        <w:t>Balvig</w:t>
      </w:r>
      <w:proofErr w:type="spellEnd"/>
      <w:r w:rsidRPr="002D3717">
        <w:rPr>
          <w:rFonts w:ascii="Calibri Light" w:eastAsia="Times New Roman" w:hAnsi="Calibri Light" w:cs="Calibri Light"/>
        </w:rPr>
        <w:t xml:space="preserve"> et al found that: </w:t>
      </w:r>
    </w:p>
    <w:p w14:paraId="6CDEE8BE" w14:textId="77777777" w:rsidR="00965B15" w:rsidRPr="002D3717" w:rsidRDefault="00965B15" w:rsidP="002D3717">
      <w:pPr>
        <w:pStyle w:val="ListParagraph"/>
        <w:rPr>
          <w:rFonts w:ascii="Calibri Light" w:eastAsia="Times New Roman" w:hAnsi="Calibri Light" w:cs="Calibri Light"/>
        </w:rPr>
      </w:pPr>
    </w:p>
    <w:p w14:paraId="3E93B038" w14:textId="77777777" w:rsidR="00965B15" w:rsidRPr="004A06ED" w:rsidRDefault="00965B15" w:rsidP="002D3717">
      <w:pPr>
        <w:pStyle w:val="ListParagraph"/>
        <w:rPr>
          <w:rFonts w:ascii="Calibri Light" w:eastAsia="Times New Roman" w:hAnsi="Calibri Light" w:cs="Calibri Light"/>
        </w:rPr>
      </w:pPr>
      <w:r w:rsidRPr="004A06ED">
        <w:rPr>
          <w:rFonts w:ascii="Calibri Light" w:hAnsi="Calibri Light" w:cs="Calibri Light"/>
          <w:shd w:val="clear" w:color="auto" w:fill="FFFFFF"/>
        </w:rPr>
        <w:t>“When asked simple questions, the public want stiffer sentences. In their assessments of the vignette crimes, the public demands on average lower prison sentences than judges, and this tendency becomes stronger in the focus group study. The propensities towards punitiveness seem to diminish with more information”.</w:t>
      </w:r>
      <w:r w:rsidRPr="004A06ED">
        <w:rPr>
          <w:rStyle w:val="FootnoteReference"/>
          <w:rFonts w:ascii="Calibri Light" w:hAnsi="Calibri Light" w:cs="Calibri Light"/>
          <w:shd w:val="clear" w:color="auto" w:fill="FFFFFF"/>
        </w:rPr>
        <w:footnoteReference w:id="21"/>
      </w:r>
    </w:p>
    <w:p w14:paraId="42DC1D19" w14:textId="77777777" w:rsidR="00965B15" w:rsidRPr="002D3717" w:rsidRDefault="00965B15" w:rsidP="002D3717">
      <w:pPr>
        <w:pStyle w:val="ListParagraph"/>
        <w:rPr>
          <w:rFonts w:ascii="Calibri Light" w:eastAsia="Times New Roman" w:hAnsi="Calibri Light" w:cs="Calibri Light"/>
        </w:rPr>
      </w:pPr>
    </w:p>
    <w:p w14:paraId="1155303C" w14:textId="48038923" w:rsidR="00965B15" w:rsidRPr="002D3717" w:rsidRDefault="00965B15"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We therefore support measures which increase public confidence in the system </w:t>
      </w:r>
      <w:r w:rsidR="00C46184">
        <w:rPr>
          <w:rFonts w:ascii="Calibri Light" w:eastAsia="Times New Roman" w:hAnsi="Calibri Light" w:cs="Calibri Light"/>
        </w:rPr>
        <w:t xml:space="preserve">through public education about the </w:t>
      </w:r>
      <w:proofErr w:type="gramStart"/>
      <w:r w:rsidR="00C46184">
        <w:rPr>
          <w:rFonts w:ascii="Calibri Light" w:eastAsia="Times New Roman" w:hAnsi="Calibri Light" w:cs="Calibri Light"/>
        </w:rPr>
        <w:t xml:space="preserve">system, </w:t>
      </w:r>
      <w:r w:rsidRPr="002D3717">
        <w:rPr>
          <w:rFonts w:ascii="Calibri Light" w:eastAsia="Times New Roman" w:hAnsi="Calibri Light" w:cs="Calibri Light"/>
        </w:rPr>
        <w:t>and</w:t>
      </w:r>
      <w:proofErr w:type="gramEnd"/>
      <w:r w:rsidRPr="002D3717">
        <w:rPr>
          <w:rFonts w:ascii="Calibri Light" w:eastAsia="Times New Roman" w:hAnsi="Calibri Light" w:cs="Calibri Light"/>
        </w:rPr>
        <w:t xml:space="preserve"> believe strongly this can be achieved without measures such as these proposed. The efforts of the Scottish Sentencing Council and Community Justice Scotland to better engage the public in their work are exemplars in this regard. These initiatives, not ‘tougher’ sentencing, will provide greater confidence in the system. </w:t>
      </w:r>
    </w:p>
    <w:p w14:paraId="0C2833B5" w14:textId="77777777" w:rsidR="004A06ED" w:rsidRPr="002D3717" w:rsidRDefault="004A06ED" w:rsidP="002D3717">
      <w:pPr>
        <w:pStyle w:val="ListParagraph"/>
        <w:rPr>
          <w:rFonts w:ascii="Calibri Light" w:eastAsia="Times New Roman" w:hAnsi="Calibri Light" w:cs="Calibri Light"/>
        </w:rPr>
      </w:pPr>
    </w:p>
    <w:p w14:paraId="7D546C49" w14:textId="77777777" w:rsidR="00E34389" w:rsidRPr="002D3717" w:rsidRDefault="00E34389" w:rsidP="002D3717">
      <w:pPr>
        <w:pStyle w:val="ListParagraph"/>
        <w:numPr>
          <w:ilvl w:val="0"/>
          <w:numId w:val="8"/>
        </w:numPr>
        <w:rPr>
          <w:rFonts w:ascii="Calibri Light" w:hAnsi="Calibri Light" w:cs="Calibri Light"/>
        </w:rPr>
      </w:pPr>
      <w:r w:rsidRPr="002D3717">
        <w:rPr>
          <w:rFonts w:ascii="Calibri Light" w:hAnsi="Calibri Light" w:cs="Calibri Light"/>
        </w:rPr>
        <w:t xml:space="preserve">Which types of murder should have a Whole Life Custody Sentence as the starting point for sentencing? (Choose all that apply) </w:t>
      </w:r>
    </w:p>
    <w:p w14:paraId="2ACB1BF1" w14:textId="77777777" w:rsidR="00E34389" w:rsidRPr="002D3717" w:rsidRDefault="00E34389" w:rsidP="002D3717">
      <w:pPr>
        <w:pStyle w:val="ListParagraph"/>
        <w:rPr>
          <w:rFonts w:ascii="Calibri Light" w:eastAsia="Times New Roman" w:hAnsi="Calibri Light" w:cs="Calibri Light"/>
        </w:rPr>
      </w:pPr>
    </w:p>
    <w:p w14:paraId="4CFBA3EC"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The murder of two or more persons, where each murder involves any of (1) a </w:t>
      </w:r>
      <w:r w:rsidRPr="002D3717">
        <w:rPr>
          <w:rFonts w:ascii="Calibri Light" w:eastAsia="Times New Roman" w:hAnsi="Calibri Light" w:cs="Calibri Light"/>
        </w:rPr>
        <w:br/>
        <w:t xml:space="preserve">     substantial degree of premeditation or planning, (2) the abduction of the victim, or </w:t>
      </w:r>
      <w:r w:rsidRPr="002D3717">
        <w:rPr>
          <w:rFonts w:ascii="Calibri Light" w:eastAsia="Times New Roman" w:hAnsi="Calibri Light" w:cs="Calibri Light"/>
        </w:rPr>
        <w:br/>
        <w:t xml:space="preserve">  </w:t>
      </w:r>
      <w:proofErr w:type="gramStart"/>
      <w:r w:rsidRPr="002D3717">
        <w:rPr>
          <w:rFonts w:ascii="Calibri Light" w:eastAsia="Times New Roman" w:hAnsi="Calibri Light" w:cs="Calibri Light"/>
        </w:rPr>
        <w:t xml:space="preserve">   (</w:t>
      </w:r>
      <w:proofErr w:type="gramEnd"/>
      <w:r w:rsidRPr="002D3717">
        <w:rPr>
          <w:rFonts w:ascii="Calibri Light" w:eastAsia="Times New Roman" w:hAnsi="Calibri Light" w:cs="Calibri Light"/>
        </w:rPr>
        <w:t>3) sexual or sadistic conduct</w:t>
      </w:r>
    </w:p>
    <w:p w14:paraId="6CCC777D"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The murder of a child if involving the abduction of the child or sexual or sadistic </w:t>
      </w:r>
      <w:r w:rsidRPr="002D3717">
        <w:rPr>
          <w:rFonts w:ascii="Calibri Light" w:eastAsia="Times New Roman" w:hAnsi="Calibri Light" w:cs="Calibri Light"/>
        </w:rPr>
        <w:br/>
        <w:t xml:space="preserve">     motivation</w:t>
      </w:r>
    </w:p>
    <w:p w14:paraId="7B10DFAE"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The murder of a police or prison officer in the course of their duty</w:t>
      </w:r>
    </w:p>
    <w:p w14:paraId="51621E5B"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A murder carried out for the purpose of advancing a political, religious, racial or </w:t>
      </w:r>
      <w:r w:rsidRPr="002D3717">
        <w:rPr>
          <w:rFonts w:ascii="Calibri Light" w:eastAsia="Times New Roman" w:hAnsi="Calibri Light" w:cs="Calibri Light"/>
        </w:rPr>
        <w:br/>
        <w:t xml:space="preserve">     ideological cause</w:t>
      </w:r>
    </w:p>
    <w:p w14:paraId="3C33648C"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A murder by an offender previously convicted of murder </w:t>
      </w:r>
    </w:p>
    <w:p w14:paraId="1AA52062"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Other (please specify) </w:t>
      </w:r>
    </w:p>
    <w:p w14:paraId="4BD81B0E" w14:textId="77777777" w:rsidR="00E34389" w:rsidRPr="002D3717" w:rsidRDefault="00E34389" w:rsidP="002D3717">
      <w:pPr>
        <w:pStyle w:val="ListParagraph"/>
        <w:rPr>
          <w:rFonts w:ascii="Calibri Light" w:eastAsia="Times New Roman" w:hAnsi="Calibri Light" w:cs="Calibri Light"/>
        </w:rPr>
      </w:pPr>
      <w:r w:rsidRPr="002D3717">
        <w:rPr>
          <w:rFonts w:ascii="Calibri Light" w:hAnsi="Calibri Light" w:cs="Calibri Light"/>
        </w:rPr>
        <w:lastRenderedPageBreak/>
        <w:sym w:font="Wingdings" w:char="F0FD"/>
      </w:r>
      <w:r w:rsidRPr="002D3717">
        <w:rPr>
          <w:rFonts w:ascii="Calibri Light" w:eastAsia="Times New Roman" w:hAnsi="Calibri Light" w:cs="Calibri Light"/>
        </w:rPr>
        <w:t xml:space="preserve"> None of the above</w:t>
      </w:r>
    </w:p>
    <w:p w14:paraId="3C92BE8E" w14:textId="77777777" w:rsidR="00E34389" w:rsidRPr="002D3717" w:rsidRDefault="00E34389" w:rsidP="002D3717">
      <w:pPr>
        <w:pStyle w:val="ListParagraph"/>
        <w:rPr>
          <w:rFonts w:ascii="Calibri Light" w:eastAsia="Times New Roman" w:hAnsi="Calibri Light" w:cs="Calibri Light"/>
        </w:rPr>
      </w:pPr>
    </w:p>
    <w:p w14:paraId="64A51896" w14:textId="77777777" w:rsidR="00E34389" w:rsidRPr="002D3717" w:rsidRDefault="00E34389"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2CAD2BE1" w14:textId="77777777" w:rsidR="00BD25D3" w:rsidRPr="002D3717" w:rsidRDefault="00BD25D3" w:rsidP="002D3717">
      <w:pPr>
        <w:pStyle w:val="ListParagraph"/>
        <w:rPr>
          <w:rFonts w:ascii="Calibri Light" w:eastAsia="Times New Roman" w:hAnsi="Calibri Light" w:cs="Calibri Light"/>
        </w:rPr>
      </w:pPr>
    </w:p>
    <w:p w14:paraId="0A79141C" w14:textId="77777777" w:rsidR="00E34389" w:rsidRPr="002D3717" w:rsidRDefault="00E34389" w:rsidP="002D3717">
      <w:pPr>
        <w:pStyle w:val="ListParagraph"/>
        <w:rPr>
          <w:rFonts w:ascii="Calibri Light" w:hAnsi="Calibri Light" w:cs="Calibri Light"/>
        </w:rPr>
      </w:pPr>
      <w:r w:rsidRPr="002D3717">
        <w:rPr>
          <w:rFonts w:ascii="Calibri Light" w:hAnsi="Calibri Light" w:cs="Calibri Light"/>
        </w:rPr>
        <w:t>Howard League Scotland does not agree with a Whole Life Custody Sentence being the starting point for sentencing in any circumstances whatsoever.</w:t>
      </w:r>
    </w:p>
    <w:p w14:paraId="62052094" w14:textId="77777777" w:rsidR="00E34389" w:rsidRPr="002D3717" w:rsidRDefault="00E34389" w:rsidP="002D3717">
      <w:pPr>
        <w:pStyle w:val="ListParagraph"/>
        <w:rPr>
          <w:rFonts w:ascii="Calibri Light" w:hAnsi="Calibri Light" w:cs="Calibri Light"/>
        </w:rPr>
      </w:pPr>
    </w:p>
    <w:p w14:paraId="79BFC69F" w14:textId="77777777" w:rsidR="00E34389" w:rsidRPr="002D3717" w:rsidRDefault="00960789" w:rsidP="002D3717">
      <w:pPr>
        <w:pStyle w:val="ListParagraph"/>
        <w:rPr>
          <w:rFonts w:ascii="Calibri Light" w:eastAsia="Times New Roman" w:hAnsi="Calibri Light" w:cs="Calibri Light"/>
          <w:color w:val="000000"/>
        </w:rPr>
      </w:pPr>
      <w:r w:rsidRPr="002D3717">
        <w:rPr>
          <w:rFonts w:ascii="Calibri Light" w:eastAsia="Times New Roman" w:hAnsi="Calibri Light" w:cs="Calibri Light"/>
          <w:color w:val="000000"/>
        </w:rPr>
        <w:t>The Scottish criminal justice system already has the power to ensure that those who are convicted of serious offences and who continue to pose a risk to public safety remain in custody for the whole of their lives.</w:t>
      </w:r>
    </w:p>
    <w:p w14:paraId="4D33C170" w14:textId="77777777" w:rsidR="00960789" w:rsidRPr="002D3717" w:rsidRDefault="00960789" w:rsidP="002D3717">
      <w:pPr>
        <w:pStyle w:val="ListParagraph"/>
        <w:rPr>
          <w:rFonts w:ascii="Calibri Light" w:eastAsia="Times New Roman" w:hAnsi="Calibri Light" w:cs="Calibri Light"/>
        </w:rPr>
      </w:pPr>
    </w:p>
    <w:p w14:paraId="5590D34E" w14:textId="77777777" w:rsidR="00E34389" w:rsidRPr="002D3717" w:rsidRDefault="00E34389" w:rsidP="002D3717">
      <w:pPr>
        <w:rPr>
          <w:rFonts w:ascii="Calibri Light" w:hAnsi="Calibri Light" w:cs="Calibri Light"/>
        </w:rPr>
      </w:pPr>
      <w:r w:rsidRPr="002D3717">
        <w:rPr>
          <w:rFonts w:ascii="Calibri Light" w:hAnsi="Calibri Light" w:cs="Calibri Light"/>
        </w:rPr>
        <w:tab/>
        <w:t xml:space="preserve">Scotland already takes a punitive stance towards murder. The current legal </w:t>
      </w:r>
      <w:r w:rsidRPr="002D3717">
        <w:rPr>
          <w:rFonts w:ascii="Calibri Light" w:hAnsi="Calibri Light" w:cs="Calibri Light"/>
        </w:rPr>
        <w:tab/>
        <w:t xml:space="preserve">requirement that a life sentence must be imposed following a conviction of murder is </w:t>
      </w:r>
      <w:r w:rsidRPr="002D3717">
        <w:rPr>
          <w:rFonts w:ascii="Calibri Light" w:hAnsi="Calibri Light" w:cs="Calibri Light"/>
        </w:rPr>
        <w:tab/>
        <w:t xml:space="preserve">relatively unusual in Europe, with only Scotland, the other jurisdictions of the United </w:t>
      </w:r>
      <w:r w:rsidRPr="002D3717">
        <w:rPr>
          <w:rFonts w:ascii="Calibri Light" w:hAnsi="Calibri Light" w:cs="Calibri Light"/>
        </w:rPr>
        <w:tab/>
        <w:t xml:space="preserve">Kingdom and Germany having provision for such a sentence. </w:t>
      </w:r>
    </w:p>
    <w:p w14:paraId="30074D93" w14:textId="77777777" w:rsidR="00E34389" w:rsidRPr="002D3717" w:rsidRDefault="00E34389" w:rsidP="002D3717">
      <w:pPr>
        <w:rPr>
          <w:rFonts w:ascii="Calibri Light" w:hAnsi="Calibri Light" w:cs="Calibri Light"/>
        </w:rPr>
      </w:pPr>
    </w:p>
    <w:p w14:paraId="2337CC02" w14:textId="77777777" w:rsidR="00E34389" w:rsidRPr="002D3717" w:rsidRDefault="00E34389" w:rsidP="002D3717">
      <w:pPr>
        <w:rPr>
          <w:rFonts w:ascii="Calibri Light" w:hAnsi="Calibri Light" w:cs="Calibri Light"/>
        </w:rPr>
      </w:pPr>
      <w:r w:rsidRPr="002D3717">
        <w:rPr>
          <w:rFonts w:ascii="Calibri Light" w:hAnsi="Calibri Light" w:cs="Calibri Light"/>
        </w:rPr>
        <w:tab/>
        <w:t xml:space="preserve">In Scotland we have a relatively broad definition of </w:t>
      </w:r>
      <w:r w:rsidRPr="002D3717">
        <w:rPr>
          <w:rFonts w:ascii="Calibri Light" w:hAnsi="Calibri Light" w:cs="Calibri Light"/>
          <w:color w:val="000000"/>
          <w:shd w:val="clear" w:color="auto" w:fill="FFFFFF"/>
        </w:rPr>
        <w:t xml:space="preserve">murder, as being committed when </w:t>
      </w:r>
      <w:r w:rsidRPr="002D3717">
        <w:rPr>
          <w:rFonts w:ascii="Calibri Light" w:hAnsi="Calibri Light" w:cs="Calibri Light"/>
          <w:color w:val="000000"/>
          <w:shd w:val="clear" w:color="auto" w:fill="FFFFFF"/>
        </w:rPr>
        <w:tab/>
        <w:t xml:space="preserve">there is </w:t>
      </w:r>
      <w:r w:rsidRPr="002D3717">
        <w:rPr>
          <w:rFonts w:ascii="Calibri Light" w:hAnsi="Calibri Light" w:cs="Calibri Light"/>
        </w:rPr>
        <w:t xml:space="preserve">an intention to kill, or a wilful act so reckless as to show that the person who </w:t>
      </w:r>
      <w:r w:rsidRPr="002D3717">
        <w:rPr>
          <w:rFonts w:ascii="Calibri Light" w:hAnsi="Calibri Light" w:cs="Calibri Light"/>
        </w:rPr>
        <w:tab/>
        <w:t xml:space="preserve">committed it was utterly regardless of the consequences (Scottish Government, </w:t>
      </w:r>
      <w:r w:rsidRPr="002D3717">
        <w:rPr>
          <w:rFonts w:ascii="Calibri Light" w:hAnsi="Calibri Light" w:cs="Calibri Light"/>
        </w:rPr>
        <w:tab/>
        <w:t>2019).</w:t>
      </w:r>
    </w:p>
    <w:p w14:paraId="2E9A26C5" w14:textId="77777777" w:rsidR="00E34389" w:rsidRPr="002D3717" w:rsidRDefault="00E34389" w:rsidP="002D3717">
      <w:pPr>
        <w:rPr>
          <w:rFonts w:ascii="Calibri Light" w:hAnsi="Calibri Light" w:cs="Calibri Light"/>
        </w:rPr>
      </w:pPr>
    </w:p>
    <w:p w14:paraId="6ACE1653" w14:textId="77777777" w:rsidR="00E34389" w:rsidRPr="002D3717" w:rsidRDefault="00E34389" w:rsidP="002D3717">
      <w:pPr>
        <w:rPr>
          <w:rFonts w:ascii="Calibri Light" w:hAnsi="Calibri Light" w:cs="Calibri Light"/>
        </w:rPr>
      </w:pPr>
      <w:r w:rsidRPr="002D3717">
        <w:rPr>
          <w:rFonts w:ascii="Calibri Light" w:hAnsi="Calibri Light" w:cs="Calibri Light"/>
        </w:rPr>
        <w:tab/>
        <w:t xml:space="preserve">In comparison, Germany’s definition is more restrictive: </w:t>
      </w:r>
    </w:p>
    <w:p w14:paraId="7F3B6848" w14:textId="77777777" w:rsidR="00E34389" w:rsidRPr="002D3717" w:rsidRDefault="00E34389" w:rsidP="002D3717">
      <w:pPr>
        <w:rPr>
          <w:rFonts w:ascii="Calibri Light" w:hAnsi="Calibri Light" w:cs="Calibri Light"/>
        </w:rPr>
      </w:pPr>
    </w:p>
    <w:p w14:paraId="251C955C" w14:textId="77777777" w:rsidR="00E34389" w:rsidRPr="002D3717" w:rsidRDefault="00E34389" w:rsidP="002D3717">
      <w:pPr>
        <w:rPr>
          <w:rFonts w:ascii="Calibri Light" w:hAnsi="Calibri Light" w:cs="Calibri Light"/>
        </w:rPr>
      </w:pPr>
      <w:r w:rsidRPr="002D3717">
        <w:rPr>
          <w:rFonts w:ascii="Calibri Light" w:hAnsi="Calibri Light" w:cs="Calibri Light"/>
        </w:rPr>
        <w:tab/>
      </w:r>
      <w:r w:rsidRPr="002D3717">
        <w:rPr>
          <w:rFonts w:ascii="Calibri Light" w:hAnsi="Calibri Light" w:cs="Calibri Light"/>
        </w:rPr>
        <w:tab/>
        <w:t xml:space="preserve">“The murderer … is any person who kills a person for pleasure, for sexual </w:t>
      </w:r>
      <w:r w:rsidRPr="002D3717">
        <w:rPr>
          <w:rFonts w:ascii="Calibri Light" w:hAnsi="Calibri Light" w:cs="Calibri Light"/>
        </w:rPr>
        <w:tab/>
      </w:r>
      <w:r w:rsidRPr="002D3717">
        <w:rPr>
          <w:rFonts w:ascii="Calibri Light" w:hAnsi="Calibri Light" w:cs="Calibri Light"/>
        </w:rPr>
        <w:tab/>
      </w:r>
      <w:r w:rsidRPr="002D3717">
        <w:rPr>
          <w:rFonts w:ascii="Calibri Light" w:hAnsi="Calibri Light" w:cs="Calibri Light"/>
        </w:rPr>
        <w:tab/>
        <w:t xml:space="preserve">gratification, out of greed or otherwise base motives, by stealth or cruelly or </w:t>
      </w:r>
      <w:r w:rsidRPr="002D3717">
        <w:rPr>
          <w:rFonts w:ascii="Calibri Light" w:hAnsi="Calibri Light" w:cs="Calibri Light"/>
        </w:rPr>
        <w:tab/>
      </w:r>
      <w:r w:rsidRPr="002D3717">
        <w:rPr>
          <w:rFonts w:ascii="Calibri Light" w:hAnsi="Calibri Light" w:cs="Calibri Light"/>
        </w:rPr>
        <w:tab/>
        <w:t xml:space="preserve">by means that pose a danger to the public or in order to facilitate or to cover </w:t>
      </w:r>
      <w:r w:rsidRPr="002D3717">
        <w:rPr>
          <w:rFonts w:ascii="Calibri Light" w:hAnsi="Calibri Light" w:cs="Calibri Light"/>
        </w:rPr>
        <w:tab/>
      </w:r>
      <w:r w:rsidRPr="002D3717">
        <w:rPr>
          <w:rFonts w:ascii="Calibri Light" w:hAnsi="Calibri Light" w:cs="Calibri Light"/>
        </w:rPr>
        <w:tab/>
        <w:t>up another offence” (Art 211 of the German Penal Code).</w:t>
      </w:r>
    </w:p>
    <w:p w14:paraId="549A9FFF" w14:textId="77777777" w:rsidR="00E34389" w:rsidRPr="002D3717" w:rsidRDefault="00E34389" w:rsidP="002D3717">
      <w:pPr>
        <w:rPr>
          <w:rFonts w:ascii="Calibri Light" w:hAnsi="Calibri Light" w:cs="Calibri Light"/>
        </w:rPr>
      </w:pPr>
    </w:p>
    <w:p w14:paraId="4AF8CE9B" w14:textId="77777777" w:rsidR="00E34389" w:rsidRPr="002D3717" w:rsidRDefault="00E34389" w:rsidP="002D3717">
      <w:pPr>
        <w:ind w:left="720"/>
        <w:rPr>
          <w:rFonts w:ascii="Calibri Light" w:hAnsi="Calibri Light" w:cs="Calibri Light"/>
        </w:rPr>
      </w:pPr>
      <w:r w:rsidRPr="002D3717">
        <w:rPr>
          <w:rFonts w:ascii="Calibri Light" w:hAnsi="Calibri Light" w:cs="Calibri Light"/>
        </w:rPr>
        <w:t>The wide definition of murder in Scotland, and the automatic life sentence mandated for this crime, is part of the reason why Scotland has the highest rate of life sentenced prisoners in Europe</w:t>
      </w:r>
      <w:r w:rsidRPr="002D3717">
        <w:rPr>
          <w:rStyle w:val="FootnoteReference"/>
          <w:rFonts w:ascii="Calibri Light" w:hAnsi="Calibri Light" w:cs="Calibri Light"/>
        </w:rPr>
        <w:footnoteReference w:id="22"/>
      </w:r>
      <w:r w:rsidRPr="002D3717">
        <w:rPr>
          <w:rFonts w:ascii="Calibri Light" w:hAnsi="Calibri Light" w:cs="Calibri Light"/>
        </w:rPr>
        <w:t>. The current sentencing of those convicted of murder, together with the actions of the Parole Board, mean</w:t>
      </w:r>
      <w:r w:rsidR="001F121E" w:rsidRPr="002D3717">
        <w:rPr>
          <w:rFonts w:ascii="Calibri Light" w:hAnsi="Calibri Light" w:cs="Calibri Light"/>
        </w:rPr>
        <w:t>s</w:t>
      </w:r>
      <w:r w:rsidRPr="002D3717">
        <w:rPr>
          <w:rFonts w:ascii="Calibri Light" w:hAnsi="Calibri Light" w:cs="Calibri Light"/>
        </w:rPr>
        <w:t xml:space="preserve"> there is absolutely no need to further increase the punitive sentencing already in place for these crimes. </w:t>
      </w:r>
    </w:p>
    <w:p w14:paraId="461AE966" w14:textId="77777777" w:rsidR="00E34389" w:rsidRPr="002D3717" w:rsidRDefault="00E34389" w:rsidP="002D3717">
      <w:pPr>
        <w:pStyle w:val="ListParagraph"/>
        <w:rPr>
          <w:rFonts w:ascii="Calibri Light" w:eastAsia="Times New Roman" w:hAnsi="Calibri Light" w:cs="Calibri Light"/>
        </w:rPr>
      </w:pPr>
    </w:p>
    <w:p w14:paraId="1178C6C6" w14:textId="77777777" w:rsidR="00855589" w:rsidRPr="002D3717" w:rsidRDefault="00855589" w:rsidP="002D3717">
      <w:pPr>
        <w:pStyle w:val="ListParagraph"/>
        <w:numPr>
          <w:ilvl w:val="0"/>
          <w:numId w:val="7"/>
        </w:numPr>
        <w:rPr>
          <w:rFonts w:ascii="Calibri Light" w:hAnsi="Calibri Light" w:cs="Calibri Light"/>
        </w:rPr>
      </w:pPr>
      <w:r w:rsidRPr="002D3717">
        <w:rPr>
          <w:rFonts w:ascii="Calibri Light" w:hAnsi="Calibri Light" w:cs="Calibri Light"/>
        </w:rPr>
        <w:t xml:space="preserve">Which sexual offences should have a Whole Life Custody Sentence as the starting point for sentencing? (Choose all that apply) </w:t>
      </w:r>
    </w:p>
    <w:p w14:paraId="616E4FCD" w14:textId="77777777" w:rsidR="00855589" w:rsidRPr="002D3717" w:rsidRDefault="00855589" w:rsidP="002D3717">
      <w:pPr>
        <w:pStyle w:val="ListParagraph"/>
        <w:rPr>
          <w:rFonts w:ascii="Calibri Light" w:eastAsia="Times New Roman" w:hAnsi="Calibri Light" w:cs="Calibri Light"/>
        </w:rPr>
      </w:pPr>
    </w:p>
    <w:p w14:paraId="5FF85C50"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Rape of two or more persons</w:t>
      </w:r>
    </w:p>
    <w:p w14:paraId="55FA5808"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Rape of a young child</w:t>
      </w:r>
    </w:p>
    <w:p w14:paraId="00100520"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Sexual assault on a young child by penetration</w:t>
      </w:r>
    </w:p>
    <w:p w14:paraId="01A1446B"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Causing a young child to participate in a sexual activity</w:t>
      </w:r>
    </w:p>
    <w:p w14:paraId="22CA5B4C"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Other (please specify) </w:t>
      </w:r>
    </w:p>
    <w:p w14:paraId="481D2A00" w14:textId="77777777" w:rsidR="00855589" w:rsidRPr="002D3717" w:rsidRDefault="00855589" w:rsidP="002D3717">
      <w:pPr>
        <w:pStyle w:val="ListParagraph"/>
        <w:rPr>
          <w:rFonts w:ascii="Calibri Light" w:eastAsia="Times New Roman"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None of the above</w:t>
      </w:r>
    </w:p>
    <w:p w14:paraId="21E1116D" w14:textId="77777777" w:rsidR="00855589" w:rsidRPr="002D3717" w:rsidRDefault="00855589" w:rsidP="002D3717">
      <w:pPr>
        <w:pStyle w:val="ListParagraph"/>
        <w:rPr>
          <w:rFonts w:ascii="Calibri Light" w:eastAsia="Times New Roman" w:hAnsi="Calibri Light" w:cs="Calibri Light"/>
        </w:rPr>
      </w:pPr>
    </w:p>
    <w:p w14:paraId="52664AC1"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394EA4E2" w14:textId="77777777" w:rsidR="00855589" w:rsidRPr="002D3717" w:rsidRDefault="00855589" w:rsidP="002D3717">
      <w:pPr>
        <w:pStyle w:val="ListParagraph"/>
        <w:rPr>
          <w:rFonts w:ascii="Calibri Light" w:eastAsia="Times New Roman" w:hAnsi="Calibri Light" w:cs="Calibri Light"/>
        </w:rPr>
      </w:pPr>
    </w:p>
    <w:p w14:paraId="1918329E" w14:textId="6C1258E6" w:rsidR="00F56848" w:rsidRDefault="004A06ED" w:rsidP="004A06ED">
      <w:pPr>
        <w:pStyle w:val="ListParagraph"/>
        <w:ind w:left="0"/>
        <w:rPr>
          <w:rFonts w:ascii="Calibri Light" w:eastAsia="Times New Roman" w:hAnsi="Calibri Light" w:cs="Calibri Light"/>
        </w:rPr>
      </w:pPr>
      <w:r>
        <w:rPr>
          <w:rFonts w:ascii="Calibri Light" w:eastAsia="Times New Roman" w:hAnsi="Calibri Light" w:cs="Calibri Light"/>
        </w:rPr>
        <w:tab/>
      </w:r>
      <w:r w:rsidR="00855589" w:rsidRPr="002D3717">
        <w:rPr>
          <w:rFonts w:ascii="Calibri Light" w:eastAsia="Times New Roman" w:hAnsi="Calibri Light" w:cs="Calibri Light"/>
        </w:rPr>
        <w:t xml:space="preserve">Whilst the Sexual Offences (Scotland) Act 2009 determines that there are eight sexual </w:t>
      </w:r>
      <w:r>
        <w:rPr>
          <w:rFonts w:ascii="Calibri Light" w:eastAsia="Times New Roman" w:hAnsi="Calibri Light" w:cs="Calibri Light"/>
        </w:rPr>
        <w:tab/>
      </w:r>
      <w:r w:rsidR="00855589" w:rsidRPr="002D3717">
        <w:rPr>
          <w:rFonts w:ascii="Calibri Light" w:eastAsia="Times New Roman" w:hAnsi="Calibri Light" w:cs="Calibri Light"/>
        </w:rPr>
        <w:t xml:space="preserve">offences for which the maximum sentence is life, this is discretionary rather than </w:t>
      </w:r>
      <w:r>
        <w:rPr>
          <w:rFonts w:ascii="Calibri Light" w:eastAsia="Times New Roman" w:hAnsi="Calibri Light" w:cs="Calibri Light"/>
        </w:rPr>
        <w:tab/>
      </w:r>
      <w:r w:rsidR="00855589" w:rsidRPr="002D3717">
        <w:rPr>
          <w:rFonts w:ascii="Calibri Light" w:eastAsia="Times New Roman" w:hAnsi="Calibri Light" w:cs="Calibri Light"/>
        </w:rPr>
        <w:t xml:space="preserve">mandatory. The proposal to make a Whole Life Custody Sentence the starting point </w:t>
      </w:r>
      <w:r>
        <w:rPr>
          <w:rFonts w:ascii="Calibri Light" w:eastAsia="Times New Roman" w:hAnsi="Calibri Light" w:cs="Calibri Light"/>
        </w:rPr>
        <w:tab/>
      </w:r>
      <w:r w:rsidR="00855589" w:rsidRPr="002D3717">
        <w:rPr>
          <w:rFonts w:ascii="Calibri Light" w:eastAsia="Times New Roman" w:hAnsi="Calibri Light" w:cs="Calibri Light"/>
        </w:rPr>
        <w:t xml:space="preserve">for the offences listed would therefore constitute significant </w:t>
      </w:r>
      <w:r w:rsidR="00C46184">
        <w:rPr>
          <w:rFonts w:ascii="Calibri Light" w:eastAsia="Times New Roman" w:hAnsi="Calibri Light" w:cs="Calibri Light"/>
        </w:rPr>
        <w:t>‘</w:t>
      </w:r>
      <w:r w:rsidR="00855589" w:rsidRPr="002D3717">
        <w:rPr>
          <w:rFonts w:ascii="Calibri Light" w:eastAsia="Times New Roman" w:hAnsi="Calibri Light" w:cs="Calibri Light"/>
        </w:rPr>
        <w:t>up-tariffing</w:t>
      </w:r>
      <w:r w:rsidR="00C46184">
        <w:rPr>
          <w:rFonts w:ascii="Calibri Light" w:eastAsia="Times New Roman" w:hAnsi="Calibri Light" w:cs="Calibri Light"/>
        </w:rPr>
        <w:t>’</w:t>
      </w:r>
      <w:r w:rsidR="00855589" w:rsidRPr="002D3717">
        <w:rPr>
          <w:rFonts w:ascii="Calibri Light" w:eastAsia="Times New Roman" w:hAnsi="Calibri Light" w:cs="Calibri Light"/>
        </w:rPr>
        <w:t xml:space="preserve">. It should </w:t>
      </w:r>
      <w:r>
        <w:rPr>
          <w:rFonts w:ascii="Calibri Light" w:eastAsia="Times New Roman" w:hAnsi="Calibri Light" w:cs="Calibri Light"/>
        </w:rPr>
        <w:tab/>
      </w:r>
      <w:r w:rsidR="00855589" w:rsidRPr="002D3717">
        <w:rPr>
          <w:rFonts w:ascii="Calibri Light" w:eastAsia="Times New Roman" w:hAnsi="Calibri Light" w:cs="Calibri Light"/>
        </w:rPr>
        <w:t xml:space="preserve">also be noted that the proposed list of offences which would attract a Whole Life </w:t>
      </w:r>
      <w:r>
        <w:rPr>
          <w:rFonts w:ascii="Calibri Light" w:eastAsia="Times New Roman" w:hAnsi="Calibri Light" w:cs="Calibri Light"/>
        </w:rPr>
        <w:tab/>
      </w:r>
      <w:r w:rsidR="00855589" w:rsidRPr="002D3717">
        <w:rPr>
          <w:rFonts w:ascii="Calibri Light" w:eastAsia="Times New Roman" w:hAnsi="Calibri Light" w:cs="Calibri Light"/>
        </w:rPr>
        <w:t>Custody Sentence “would be explicitly non-exhaustive” thus also allowing for net-</w:t>
      </w:r>
      <w:r>
        <w:rPr>
          <w:rFonts w:ascii="Calibri Light" w:eastAsia="Times New Roman" w:hAnsi="Calibri Light" w:cs="Calibri Light"/>
        </w:rPr>
        <w:tab/>
      </w:r>
      <w:r w:rsidR="00855589" w:rsidRPr="002D3717">
        <w:rPr>
          <w:rFonts w:ascii="Calibri Light" w:eastAsia="Times New Roman" w:hAnsi="Calibri Light" w:cs="Calibri Light"/>
        </w:rPr>
        <w:t>widening.</w:t>
      </w:r>
      <w:r w:rsidR="00EE3329" w:rsidRPr="002D3717">
        <w:rPr>
          <w:rFonts w:ascii="Calibri Light" w:eastAsia="Times New Roman" w:hAnsi="Calibri Light" w:cs="Calibri Light"/>
        </w:rPr>
        <w:t xml:space="preserve"> </w:t>
      </w:r>
    </w:p>
    <w:p w14:paraId="505A99EF" w14:textId="77777777" w:rsidR="00F56848" w:rsidRDefault="00F56848" w:rsidP="004A06ED">
      <w:pPr>
        <w:pStyle w:val="ListParagraph"/>
        <w:ind w:left="0"/>
        <w:rPr>
          <w:rFonts w:ascii="Calibri Light" w:eastAsia="Times New Roman" w:hAnsi="Calibri Light" w:cs="Calibri Light"/>
        </w:rPr>
      </w:pPr>
    </w:p>
    <w:p w14:paraId="3ED04B0E" w14:textId="77777777" w:rsidR="00855589" w:rsidRPr="002D3717" w:rsidRDefault="00F56848" w:rsidP="004A06ED">
      <w:pPr>
        <w:pStyle w:val="ListParagraph"/>
        <w:ind w:left="0"/>
        <w:rPr>
          <w:rFonts w:ascii="Calibri Light" w:eastAsia="Times New Roman" w:hAnsi="Calibri Light" w:cs="Calibri Light"/>
        </w:rPr>
      </w:pPr>
      <w:r>
        <w:rPr>
          <w:rFonts w:ascii="Calibri Light" w:eastAsia="Times New Roman" w:hAnsi="Calibri Light" w:cs="Calibri Light"/>
        </w:rPr>
        <w:tab/>
      </w:r>
      <w:r w:rsidR="00855589" w:rsidRPr="002D3717">
        <w:rPr>
          <w:rFonts w:ascii="Calibri Light" w:eastAsia="Times New Roman" w:hAnsi="Calibri Light" w:cs="Calibri Light"/>
        </w:rPr>
        <w:t xml:space="preserve">This has potentially radical and far-reaching implications and effects on the </w:t>
      </w:r>
      <w:r w:rsidR="004A06ED">
        <w:rPr>
          <w:rFonts w:ascii="Calibri Light" w:eastAsia="Times New Roman" w:hAnsi="Calibri Light" w:cs="Calibri Light"/>
        </w:rPr>
        <w:tab/>
      </w:r>
      <w:r w:rsidR="00855589" w:rsidRPr="002D3717">
        <w:rPr>
          <w:rFonts w:ascii="Calibri Light" w:eastAsia="Times New Roman" w:hAnsi="Calibri Light" w:cs="Calibri Light"/>
        </w:rPr>
        <w:t xml:space="preserve">wider </w:t>
      </w:r>
      <w:r w:rsidR="00EE3329" w:rsidRPr="002D3717">
        <w:rPr>
          <w:rFonts w:ascii="Calibri Light" w:eastAsia="Times New Roman" w:hAnsi="Calibri Light" w:cs="Calibri Light"/>
        </w:rPr>
        <w:t xml:space="preserve">criminal justice </w:t>
      </w:r>
      <w:r w:rsidR="00855589" w:rsidRPr="002D3717">
        <w:rPr>
          <w:rFonts w:ascii="Calibri Light" w:eastAsia="Times New Roman" w:hAnsi="Calibri Light" w:cs="Calibri Light"/>
        </w:rPr>
        <w:t>system</w:t>
      </w:r>
      <w:r>
        <w:rPr>
          <w:rFonts w:ascii="Calibri Light" w:eastAsia="Times New Roman" w:hAnsi="Calibri Light" w:cs="Calibri Light"/>
        </w:rPr>
        <w:t>, and would</w:t>
      </w:r>
      <w:r w:rsidR="00FB6537" w:rsidRPr="002D3717">
        <w:rPr>
          <w:rFonts w:ascii="Calibri Light" w:eastAsia="Times New Roman" w:hAnsi="Calibri Light" w:cs="Calibri Light"/>
        </w:rPr>
        <w:t xml:space="preserve"> </w:t>
      </w:r>
      <w:r w:rsidR="00F65DE9" w:rsidRPr="002D3717">
        <w:rPr>
          <w:rFonts w:ascii="Calibri Light" w:eastAsia="Times New Roman" w:hAnsi="Calibri Light" w:cs="Calibri Light"/>
        </w:rPr>
        <w:t>undermin</w:t>
      </w:r>
      <w:r>
        <w:rPr>
          <w:rFonts w:ascii="Calibri Light" w:eastAsia="Times New Roman" w:hAnsi="Calibri Light" w:cs="Calibri Light"/>
        </w:rPr>
        <w:t>e</w:t>
      </w:r>
      <w:r w:rsidR="00F65DE9" w:rsidRPr="002D3717">
        <w:rPr>
          <w:rFonts w:ascii="Calibri Light" w:eastAsia="Times New Roman" w:hAnsi="Calibri Light" w:cs="Calibri Light"/>
        </w:rPr>
        <w:t xml:space="preserve"> </w:t>
      </w:r>
      <w:r w:rsidR="00FB6537" w:rsidRPr="002D3717">
        <w:rPr>
          <w:rFonts w:ascii="Calibri Light" w:eastAsia="Times New Roman" w:hAnsi="Calibri Light" w:cs="Calibri Light"/>
        </w:rPr>
        <w:t>the principles</w:t>
      </w:r>
      <w:r>
        <w:rPr>
          <w:rFonts w:ascii="Calibri Light" w:eastAsia="Times New Roman" w:hAnsi="Calibri Light" w:cs="Calibri Light"/>
        </w:rPr>
        <w:t xml:space="preserve"> of fairness, </w:t>
      </w:r>
      <w:r>
        <w:rPr>
          <w:rFonts w:ascii="Calibri Light" w:eastAsia="Times New Roman" w:hAnsi="Calibri Light" w:cs="Calibri Light"/>
        </w:rPr>
        <w:tab/>
        <w:t>proportionality, justice, and respect for human rights, that</w:t>
      </w:r>
      <w:r w:rsidR="00FB6537" w:rsidRPr="002D3717">
        <w:rPr>
          <w:rFonts w:ascii="Calibri Light" w:eastAsia="Times New Roman" w:hAnsi="Calibri Light" w:cs="Calibri Light"/>
        </w:rPr>
        <w:t xml:space="preserve"> shape the administration </w:t>
      </w:r>
      <w:r>
        <w:rPr>
          <w:rFonts w:ascii="Calibri Light" w:eastAsia="Times New Roman" w:hAnsi="Calibri Light" w:cs="Calibri Light"/>
        </w:rPr>
        <w:tab/>
      </w:r>
      <w:r w:rsidR="00FB6537" w:rsidRPr="002D3717">
        <w:rPr>
          <w:rFonts w:ascii="Calibri Light" w:eastAsia="Times New Roman" w:hAnsi="Calibri Light" w:cs="Calibri Light"/>
        </w:rPr>
        <w:t>of justice</w:t>
      </w:r>
      <w:r w:rsidR="00F65DE9" w:rsidRPr="002D3717">
        <w:rPr>
          <w:rFonts w:ascii="Calibri Light" w:eastAsia="Times New Roman" w:hAnsi="Calibri Light" w:cs="Calibri Light"/>
        </w:rPr>
        <w:t xml:space="preserve"> in Scotland</w:t>
      </w:r>
      <w:r w:rsidR="002072A4" w:rsidRPr="002D3717">
        <w:rPr>
          <w:rFonts w:ascii="Calibri Light" w:eastAsia="Times New Roman" w:hAnsi="Calibri Light" w:cs="Calibri Light"/>
        </w:rPr>
        <w:t xml:space="preserve">. </w:t>
      </w:r>
      <w:r>
        <w:rPr>
          <w:rFonts w:ascii="Calibri Light" w:eastAsia="Times New Roman" w:hAnsi="Calibri Light" w:cs="Calibri Light"/>
        </w:rPr>
        <w:t xml:space="preserve">It would </w:t>
      </w:r>
      <w:r w:rsidR="002072A4" w:rsidRPr="002D3717">
        <w:rPr>
          <w:rFonts w:ascii="Calibri Light" w:eastAsia="Times New Roman" w:hAnsi="Calibri Light" w:cs="Calibri Light"/>
        </w:rPr>
        <w:t xml:space="preserve">threaten both penal legitimacy and penal efficacy by </w:t>
      </w:r>
      <w:r>
        <w:rPr>
          <w:rFonts w:ascii="Calibri Light" w:eastAsia="Times New Roman" w:hAnsi="Calibri Light" w:cs="Calibri Light"/>
        </w:rPr>
        <w:tab/>
      </w:r>
      <w:r w:rsidR="002072A4" w:rsidRPr="002D3717">
        <w:rPr>
          <w:rFonts w:ascii="Calibri Light" w:eastAsia="Times New Roman" w:hAnsi="Calibri Light" w:cs="Calibri Light"/>
        </w:rPr>
        <w:t xml:space="preserve">undermining </w:t>
      </w:r>
      <w:r>
        <w:rPr>
          <w:rFonts w:ascii="Calibri Light" w:eastAsia="Times New Roman" w:hAnsi="Calibri Light" w:cs="Calibri Light"/>
        </w:rPr>
        <w:t xml:space="preserve">the </w:t>
      </w:r>
      <w:r w:rsidR="002072A4" w:rsidRPr="002D3717">
        <w:rPr>
          <w:rFonts w:ascii="Calibri Light" w:eastAsia="Times New Roman" w:hAnsi="Calibri Light" w:cs="Calibri Light"/>
        </w:rPr>
        <w:t xml:space="preserve">three core dimensions of justice </w:t>
      </w:r>
      <w:r>
        <w:rPr>
          <w:rFonts w:ascii="Calibri Light" w:eastAsia="Times New Roman" w:hAnsi="Calibri Light" w:cs="Calibri Light"/>
        </w:rPr>
        <w:t>that</w:t>
      </w:r>
      <w:r w:rsidR="002072A4" w:rsidRPr="002D3717">
        <w:rPr>
          <w:rFonts w:ascii="Calibri Light" w:eastAsia="Times New Roman" w:hAnsi="Calibri Light" w:cs="Calibri Light"/>
        </w:rPr>
        <w:t xml:space="preserve"> shape people’s responses to</w:t>
      </w:r>
      <w:r>
        <w:rPr>
          <w:rFonts w:ascii="Calibri Light" w:eastAsia="Times New Roman" w:hAnsi="Calibri Light" w:cs="Calibri Light"/>
        </w:rPr>
        <w:t xml:space="preserve"> </w:t>
      </w:r>
      <w:r>
        <w:rPr>
          <w:rFonts w:ascii="Calibri Light" w:eastAsia="Times New Roman" w:hAnsi="Calibri Light" w:cs="Calibri Light"/>
        </w:rPr>
        <w:tab/>
      </w:r>
      <w:r w:rsidR="002072A4" w:rsidRPr="002D3717">
        <w:rPr>
          <w:rFonts w:ascii="Calibri Light" w:eastAsia="Times New Roman" w:hAnsi="Calibri Light" w:cs="Calibri Light"/>
        </w:rPr>
        <w:t>the sentence</w:t>
      </w:r>
      <w:r>
        <w:rPr>
          <w:rFonts w:ascii="Calibri Light" w:eastAsia="Times New Roman" w:hAnsi="Calibri Light" w:cs="Calibri Light"/>
        </w:rPr>
        <w:t>s</w:t>
      </w:r>
      <w:r w:rsidR="002072A4" w:rsidRPr="002D3717">
        <w:rPr>
          <w:rFonts w:ascii="Calibri Light" w:eastAsia="Times New Roman" w:hAnsi="Calibri Light" w:cs="Calibri Light"/>
        </w:rPr>
        <w:t xml:space="preserve"> imposed</w:t>
      </w:r>
      <w:r>
        <w:rPr>
          <w:rFonts w:ascii="Calibri Light" w:eastAsia="Times New Roman" w:hAnsi="Calibri Light" w:cs="Calibri Light"/>
        </w:rPr>
        <w:t xml:space="preserve"> by the courts</w:t>
      </w:r>
      <w:r w:rsidR="002072A4" w:rsidRPr="002D3717">
        <w:rPr>
          <w:rFonts w:ascii="Calibri Light" w:eastAsia="Times New Roman" w:hAnsi="Calibri Light" w:cs="Calibri Light"/>
        </w:rPr>
        <w:t>:</w:t>
      </w:r>
      <w:r w:rsidR="00855589" w:rsidRPr="002D3717">
        <w:rPr>
          <w:rFonts w:ascii="Calibri Light" w:eastAsia="Times New Roman" w:hAnsi="Calibri Light" w:cs="Calibri Light"/>
        </w:rPr>
        <w:t xml:space="preserve"> procedural</w:t>
      </w:r>
      <w:r w:rsidR="00B23265" w:rsidRPr="002D3717">
        <w:rPr>
          <w:rFonts w:ascii="Calibri Light" w:eastAsia="Times New Roman" w:hAnsi="Calibri Light" w:cs="Calibri Light"/>
        </w:rPr>
        <w:t xml:space="preserve"> (</w:t>
      </w:r>
      <w:r w:rsidR="002072A4" w:rsidRPr="002D3717">
        <w:rPr>
          <w:rFonts w:ascii="Calibri Light" w:eastAsia="Times New Roman" w:hAnsi="Calibri Light" w:cs="Calibri Light"/>
        </w:rPr>
        <w:t xml:space="preserve">the extent to which we perceive we </w:t>
      </w:r>
      <w:r>
        <w:rPr>
          <w:rFonts w:ascii="Calibri Light" w:eastAsia="Times New Roman" w:hAnsi="Calibri Light" w:cs="Calibri Light"/>
        </w:rPr>
        <w:tab/>
      </w:r>
      <w:r w:rsidR="002072A4" w:rsidRPr="002D3717">
        <w:rPr>
          <w:rFonts w:ascii="Calibri Light" w:eastAsia="Times New Roman" w:hAnsi="Calibri Light" w:cs="Calibri Light"/>
        </w:rPr>
        <w:t>have been fairly</w:t>
      </w:r>
      <w:r w:rsidR="00B23265" w:rsidRPr="002D3717">
        <w:rPr>
          <w:rFonts w:ascii="Calibri Light" w:eastAsia="Times New Roman" w:hAnsi="Calibri Light" w:cs="Calibri Light"/>
        </w:rPr>
        <w:t xml:space="preserve"> treated by authorities)</w:t>
      </w:r>
      <w:r w:rsidR="002072A4" w:rsidRPr="002D3717">
        <w:rPr>
          <w:rFonts w:ascii="Calibri Light" w:eastAsia="Times New Roman" w:hAnsi="Calibri Light" w:cs="Calibri Light"/>
        </w:rPr>
        <w:t>;</w:t>
      </w:r>
      <w:r w:rsidR="00855589" w:rsidRPr="002D3717">
        <w:rPr>
          <w:rFonts w:ascii="Calibri Light" w:eastAsia="Times New Roman" w:hAnsi="Calibri Light" w:cs="Calibri Light"/>
        </w:rPr>
        <w:t xml:space="preserve"> </w:t>
      </w:r>
      <w:r w:rsidR="002072A4" w:rsidRPr="002D3717">
        <w:rPr>
          <w:rFonts w:ascii="Calibri Light" w:eastAsia="Times New Roman" w:hAnsi="Calibri Light" w:cs="Calibri Light"/>
        </w:rPr>
        <w:t xml:space="preserve">distributive (how we perceive we are treated </w:t>
      </w:r>
      <w:r>
        <w:rPr>
          <w:rFonts w:ascii="Calibri Light" w:eastAsia="Times New Roman" w:hAnsi="Calibri Light" w:cs="Calibri Light"/>
        </w:rPr>
        <w:tab/>
      </w:r>
      <w:r w:rsidR="002072A4" w:rsidRPr="002D3717">
        <w:rPr>
          <w:rFonts w:ascii="Calibri Light" w:eastAsia="Times New Roman" w:hAnsi="Calibri Light" w:cs="Calibri Light"/>
        </w:rPr>
        <w:t xml:space="preserve">relative to similarly situated others); and </w:t>
      </w:r>
      <w:r w:rsidR="00855589" w:rsidRPr="002D3717">
        <w:rPr>
          <w:rFonts w:ascii="Calibri Light" w:eastAsia="Times New Roman" w:hAnsi="Calibri Light" w:cs="Calibri Light"/>
        </w:rPr>
        <w:t>substantive</w:t>
      </w:r>
      <w:r w:rsidR="00B23265" w:rsidRPr="002D3717">
        <w:rPr>
          <w:rFonts w:ascii="Calibri Light" w:eastAsia="Times New Roman" w:hAnsi="Calibri Light" w:cs="Calibri Light"/>
        </w:rPr>
        <w:t xml:space="preserve"> (</w:t>
      </w:r>
      <w:r w:rsidR="002072A4" w:rsidRPr="002D3717">
        <w:rPr>
          <w:rFonts w:ascii="Calibri Light" w:eastAsia="Times New Roman" w:hAnsi="Calibri Light" w:cs="Calibri Light"/>
        </w:rPr>
        <w:t>the extent to which</w:t>
      </w:r>
      <w:r w:rsidR="00F30F1C" w:rsidRPr="002D3717">
        <w:rPr>
          <w:rFonts w:ascii="Calibri Light" w:eastAsia="Times New Roman" w:hAnsi="Calibri Light" w:cs="Calibri Light"/>
        </w:rPr>
        <w:t xml:space="preserve"> we perceive </w:t>
      </w:r>
      <w:r>
        <w:rPr>
          <w:rFonts w:ascii="Calibri Light" w:eastAsia="Times New Roman" w:hAnsi="Calibri Light" w:cs="Calibri Light"/>
        </w:rPr>
        <w:tab/>
      </w:r>
      <w:r w:rsidR="00F30F1C" w:rsidRPr="002D3717">
        <w:rPr>
          <w:rFonts w:ascii="Calibri Light" w:eastAsia="Times New Roman" w:hAnsi="Calibri Light" w:cs="Calibri Light"/>
        </w:rPr>
        <w:t>the</w:t>
      </w:r>
      <w:r w:rsidR="00B23265" w:rsidRPr="002D3717">
        <w:rPr>
          <w:rFonts w:ascii="Calibri Light" w:eastAsia="Times New Roman" w:hAnsi="Calibri Light" w:cs="Calibri Light"/>
        </w:rPr>
        <w:t xml:space="preserve"> outcomes of justice processes</w:t>
      </w:r>
      <w:r w:rsidR="002072A4" w:rsidRPr="002D3717">
        <w:rPr>
          <w:rFonts w:ascii="Calibri Light" w:eastAsia="Times New Roman" w:hAnsi="Calibri Light" w:cs="Calibri Light"/>
        </w:rPr>
        <w:t xml:space="preserve"> as fair</w:t>
      </w:r>
      <w:r w:rsidR="00B23265" w:rsidRPr="002D3717">
        <w:rPr>
          <w:rFonts w:ascii="Calibri Light" w:eastAsia="Times New Roman" w:hAnsi="Calibri Light" w:cs="Calibri Light"/>
        </w:rPr>
        <w:t>)</w:t>
      </w:r>
      <w:r w:rsidR="00F30F1C" w:rsidRPr="002D3717">
        <w:rPr>
          <w:rFonts w:ascii="Calibri Light" w:eastAsia="Times New Roman" w:hAnsi="Calibri Light" w:cs="Calibri Light"/>
        </w:rPr>
        <w:t>.</w:t>
      </w:r>
    </w:p>
    <w:p w14:paraId="57DC1AC5" w14:textId="77777777" w:rsidR="00855589" w:rsidRPr="002D3717" w:rsidRDefault="00855589" w:rsidP="002D3717">
      <w:pPr>
        <w:pStyle w:val="ListParagraph"/>
        <w:rPr>
          <w:rFonts w:ascii="Calibri Light" w:eastAsia="Times New Roman" w:hAnsi="Calibri Light" w:cs="Calibri Light"/>
        </w:rPr>
      </w:pPr>
    </w:p>
    <w:p w14:paraId="31FBEABB" w14:textId="77777777" w:rsidR="00855589" w:rsidRPr="002D3717" w:rsidRDefault="00855589" w:rsidP="002D3717">
      <w:pPr>
        <w:rPr>
          <w:rFonts w:ascii="Calibri Light" w:hAnsi="Calibri Light" w:cs="Calibri Light"/>
        </w:rPr>
      </w:pPr>
      <w:r w:rsidRPr="002D3717">
        <w:rPr>
          <w:rFonts w:ascii="Calibri Light" w:hAnsi="Calibri Light" w:cs="Calibri Light"/>
        </w:rPr>
        <w:tab/>
        <w:t>The Scottish Sentencing Council’s Sentencing Guideline</w:t>
      </w:r>
      <w:r w:rsidR="00A42570">
        <w:rPr>
          <w:rStyle w:val="FootnoteReference"/>
          <w:rFonts w:ascii="Calibri Light" w:hAnsi="Calibri Light" w:cs="Calibri Light"/>
        </w:rPr>
        <w:footnoteReference w:id="23"/>
      </w:r>
      <w:r w:rsidRPr="002D3717">
        <w:rPr>
          <w:rFonts w:ascii="Calibri Light" w:hAnsi="Calibri Light" w:cs="Calibri Light"/>
        </w:rPr>
        <w:t xml:space="preserve"> (effective from 26 </w:t>
      </w:r>
      <w:r w:rsidR="00A42570">
        <w:rPr>
          <w:rFonts w:ascii="Calibri Light" w:hAnsi="Calibri Light" w:cs="Calibri Light"/>
        </w:rPr>
        <w:tab/>
      </w:r>
      <w:r w:rsidRPr="002D3717">
        <w:rPr>
          <w:rFonts w:ascii="Calibri Light" w:hAnsi="Calibri Light" w:cs="Calibri Light"/>
        </w:rPr>
        <w:t xml:space="preserve">November 2018) states that “sentences should be no more severe than is necessary </w:t>
      </w:r>
      <w:r w:rsidR="00A42570">
        <w:rPr>
          <w:rFonts w:ascii="Calibri Light" w:hAnsi="Calibri Light" w:cs="Calibri Light"/>
        </w:rPr>
        <w:tab/>
      </w:r>
      <w:r w:rsidRPr="002D3717">
        <w:rPr>
          <w:rFonts w:ascii="Calibri Light" w:hAnsi="Calibri Light" w:cs="Calibri Light"/>
        </w:rPr>
        <w:t xml:space="preserve">to achieve the appropriate purposes of sentencing in each case”. Setting such a high </w:t>
      </w:r>
      <w:r w:rsidRPr="002D3717">
        <w:rPr>
          <w:rFonts w:ascii="Calibri Light" w:hAnsi="Calibri Light" w:cs="Calibri Light"/>
        </w:rPr>
        <w:tab/>
        <w:t xml:space="preserve">‘starting point’ for sentencing, as this Bill does, would not appear to be in keeping </w:t>
      </w:r>
      <w:r w:rsidRPr="002D3717">
        <w:rPr>
          <w:rFonts w:ascii="Calibri Light" w:hAnsi="Calibri Light" w:cs="Calibri Light"/>
        </w:rPr>
        <w:tab/>
      </w:r>
      <w:r w:rsidRPr="002D3717">
        <w:rPr>
          <w:rFonts w:ascii="Calibri Light" w:hAnsi="Calibri Light" w:cs="Calibri Light"/>
        </w:rPr>
        <w:tab/>
        <w:t xml:space="preserve">with this </w:t>
      </w:r>
      <w:r w:rsidR="00F56848">
        <w:rPr>
          <w:rFonts w:ascii="Calibri Light" w:hAnsi="Calibri Light" w:cs="Calibri Light"/>
        </w:rPr>
        <w:t>aim a</w:t>
      </w:r>
      <w:r w:rsidRPr="002D3717">
        <w:rPr>
          <w:rFonts w:ascii="Calibri Light" w:hAnsi="Calibri Light" w:cs="Calibri Light"/>
        </w:rPr>
        <w:t>nd its core principle that “[s]</w:t>
      </w:r>
      <w:proofErr w:type="spellStart"/>
      <w:r w:rsidRPr="002D3717">
        <w:rPr>
          <w:rFonts w:ascii="Calibri Light" w:hAnsi="Calibri Light" w:cs="Calibri Light"/>
        </w:rPr>
        <w:t>entences</w:t>
      </w:r>
      <w:proofErr w:type="spellEnd"/>
      <w:r w:rsidRPr="002D3717">
        <w:rPr>
          <w:rFonts w:ascii="Calibri Light" w:hAnsi="Calibri Light" w:cs="Calibri Light"/>
        </w:rPr>
        <w:t xml:space="preserve"> in Scotland must be fair and </w:t>
      </w:r>
      <w:r w:rsidR="00F56848">
        <w:rPr>
          <w:rFonts w:ascii="Calibri Light" w:hAnsi="Calibri Light" w:cs="Calibri Light"/>
        </w:rPr>
        <w:tab/>
      </w:r>
      <w:r w:rsidRPr="002D3717">
        <w:rPr>
          <w:rFonts w:ascii="Calibri Light" w:hAnsi="Calibri Light" w:cs="Calibri Light"/>
        </w:rPr>
        <w:t>proportionate”.</w:t>
      </w:r>
    </w:p>
    <w:p w14:paraId="2868E8BE" w14:textId="77777777" w:rsidR="00855589" w:rsidRDefault="00855589" w:rsidP="002D3717">
      <w:pPr>
        <w:pStyle w:val="ListParagraph"/>
        <w:rPr>
          <w:rFonts w:ascii="Calibri Light" w:eastAsia="Times New Roman" w:hAnsi="Calibri Light" w:cs="Calibri Light"/>
        </w:rPr>
      </w:pPr>
    </w:p>
    <w:p w14:paraId="5BB58E93" w14:textId="77777777" w:rsidR="00F56848" w:rsidRDefault="00F56848" w:rsidP="002D3717">
      <w:pPr>
        <w:pStyle w:val="ListParagraph"/>
        <w:rPr>
          <w:rFonts w:ascii="Calibri Light" w:eastAsia="Times New Roman" w:hAnsi="Calibri Light" w:cs="Calibri Light"/>
        </w:rPr>
      </w:pPr>
    </w:p>
    <w:p w14:paraId="5F2B772A" w14:textId="77777777" w:rsidR="00F56848" w:rsidRDefault="00F56848" w:rsidP="002D3717">
      <w:pPr>
        <w:pStyle w:val="ListParagraph"/>
        <w:rPr>
          <w:rFonts w:ascii="Calibri Light" w:eastAsia="Times New Roman" w:hAnsi="Calibri Light" w:cs="Calibri Light"/>
        </w:rPr>
      </w:pPr>
    </w:p>
    <w:p w14:paraId="21877754" w14:textId="77777777" w:rsidR="00F56848" w:rsidRDefault="00F56848" w:rsidP="002D3717">
      <w:pPr>
        <w:pStyle w:val="ListParagraph"/>
        <w:rPr>
          <w:rFonts w:ascii="Calibri Light" w:eastAsia="Times New Roman" w:hAnsi="Calibri Light" w:cs="Calibri Light"/>
        </w:rPr>
      </w:pPr>
    </w:p>
    <w:p w14:paraId="64F988A9" w14:textId="77777777" w:rsidR="00F56848" w:rsidRDefault="00F56848" w:rsidP="002D3717">
      <w:pPr>
        <w:pStyle w:val="ListParagraph"/>
        <w:rPr>
          <w:rFonts w:ascii="Calibri Light" w:eastAsia="Times New Roman" w:hAnsi="Calibri Light" w:cs="Calibri Light"/>
        </w:rPr>
      </w:pPr>
    </w:p>
    <w:p w14:paraId="53FCAF9B" w14:textId="77777777" w:rsidR="00F56848" w:rsidRPr="002D3717" w:rsidRDefault="00F56848" w:rsidP="002D3717">
      <w:pPr>
        <w:pStyle w:val="ListParagraph"/>
        <w:rPr>
          <w:rFonts w:ascii="Calibri Light" w:eastAsia="Times New Roman" w:hAnsi="Calibri Light" w:cs="Calibri Light"/>
        </w:rPr>
      </w:pPr>
    </w:p>
    <w:p w14:paraId="1FE9C2F3" w14:textId="77777777" w:rsidR="00855589" w:rsidRPr="002D3717" w:rsidRDefault="00855589" w:rsidP="002D3717">
      <w:pPr>
        <w:pStyle w:val="ListParagraph"/>
        <w:numPr>
          <w:ilvl w:val="0"/>
          <w:numId w:val="6"/>
        </w:numPr>
        <w:rPr>
          <w:rFonts w:ascii="Calibri Light" w:hAnsi="Calibri Light" w:cs="Calibri Light"/>
        </w:rPr>
      </w:pPr>
      <w:r w:rsidRPr="002D3717">
        <w:rPr>
          <w:rFonts w:ascii="Calibri Light" w:hAnsi="Calibri Light" w:cs="Calibri Light"/>
        </w:rPr>
        <w:t xml:space="preserve">Are there any other types of offence (other than murder or certain sexual offences) which should attract a Whole Life Custody Sentence as a ‘starting point’ for sentencing? </w:t>
      </w:r>
    </w:p>
    <w:p w14:paraId="65E89E7F" w14:textId="77777777" w:rsidR="00855589" w:rsidRPr="002D3717" w:rsidRDefault="00855589" w:rsidP="002D3717">
      <w:pPr>
        <w:pStyle w:val="ListParagraph"/>
        <w:rPr>
          <w:rFonts w:ascii="Calibri Light" w:eastAsia="Times New Roman" w:hAnsi="Calibri Light" w:cs="Calibri Light"/>
        </w:rPr>
      </w:pPr>
    </w:p>
    <w:p w14:paraId="28154D26"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Yes (please specify)</w:t>
      </w:r>
    </w:p>
    <w:p w14:paraId="543D6A91"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No – only murder and certain sexual offences should attract a Whole Life Custody </w:t>
      </w:r>
      <w:r w:rsidRPr="002D3717">
        <w:rPr>
          <w:rFonts w:ascii="Calibri Light" w:eastAsia="Times New Roman" w:hAnsi="Calibri Light" w:cs="Calibri Light"/>
        </w:rPr>
        <w:br/>
        <w:t xml:space="preserve">     Sentence</w:t>
      </w:r>
    </w:p>
    <w:p w14:paraId="532E2C9E" w14:textId="77777777" w:rsidR="00855589" w:rsidRPr="002D3717" w:rsidRDefault="00855589" w:rsidP="002D3717">
      <w:pPr>
        <w:pStyle w:val="ListParagraph"/>
        <w:rPr>
          <w:rFonts w:ascii="Calibri Light" w:eastAsia="Times New Roman"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No – no offences (including murder or sexual offences) should attract a Whole Life </w:t>
      </w:r>
      <w:r w:rsidRPr="002D3717">
        <w:rPr>
          <w:rFonts w:ascii="Calibri Light" w:eastAsia="Times New Roman" w:hAnsi="Calibri Light" w:cs="Calibri Light"/>
        </w:rPr>
        <w:br/>
        <w:t xml:space="preserve">     Custody Sentence</w:t>
      </w:r>
    </w:p>
    <w:p w14:paraId="2D72917A"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Unsure</w:t>
      </w:r>
    </w:p>
    <w:p w14:paraId="1F43B443" w14:textId="77777777" w:rsidR="00855589" w:rsidRPr="002D3717" w:rsidRDefault="00855589" w:rsidP="002D3717">
      <w:pPr>
        <w:pStyle w:val="ListParagraph"/>
        <w:rPr>
          <w:rFonts w:ascii="Calibri Light" w:hAnsi="Calibri Light" w:cs="Calibri Light"/>
        </w:rPr>
      </w:pPr>
    </w:p>
    <w:p w14:paraId="03673800"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29DBFA52" w14:textId="77777777" w:rsidR="00855589" w:rsidRPr="002D3717" w:rsidRDefault="00855589" w:rsidP="002D3717">
      <w:pPr>
        <w:pStyle w:val="ListParagraph"/>
        <w:rPr>
          <w:rFonts w:ascii="Calibri Light" w:eastAsia="Times New Roman" w:hAnsi="Calibri Light" w:cs="Calibri Light"/>
        </w:rPr>
      </w:pPr>
    </w:p>
    <w:p w14:paraId="771ED69B" w14:textId="1875474D"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lastRenderedPageBreak/>
        <w:t xml:space="preserve">In keeping with our answers to all other consultation questions, no offences should attract a Whole Life Custody Sentence as a ‘starting point’ for sentencing. The suggestion that a proposed Whole Life Sentence could apply to other types of offences not covered by the current life sentence option would involve a radical </w:t>
      </w:r>
      <w:r w:rsidR="00C46184">
        <w:rPr>
          <w:rFonts w:ascii="Calibri Light" w:eastAsia="Times New Roman" w:hAnsi="Calibri Light" w:cs="Calibri Light"/>
        </w:rPr>
        <w:t>‘</w:t>
      </w:r>
      <w:r w:rsidRPr="002D3717">
        <w:rPr>
          <w:rFonts w:ascii="Calibri Light" w:eastAsia="Times New Roman" w:hAnsi="Calibri Light" w:cs="Calibri Light"/>
        </w:rPr>
        <w:t>up</w:t>
      </w:r>
      <w:r w:rsidR="00C46184">
        <w:rPr>
          <w:rFonts w:ascii="Calibri Light" w:eastAsia="Times New Roman" w:hAnsi="Calibri Light" w:cs="Calibri Light"/>
        </w:rPr>
        <w:t>-</w:t>
      </w:r>
      <w:r w:rsidRPr="002D3717">
        <w:rPr>
          <w:rFonts w:ascii="Calibri Light" w:eastAsia="Times New Roman" w:hAnsi="Calibri Light" w:cs="Calibri Light"/>
        </w:rPr>
        <w:t>tariffing</w:t>
      </w:r>
      <w:r w:rsidR="00C46184">
        <w:rPr>
          <w:rFonts w:ascii="Calibri Light" w:eastAsia="Times New Roman" w:hAnsi="Calibri Light" w:cs="Calibri Light"/>
        </w:rPr>
        <w:t>’</w:t>
      </w:r>
      <w:r w:rsidRPr="002D3717">
        <w:rPr>
          <w:rFonts w:ascii="Calibri Light" w:eastAsia="Times New Roman" w:hAnsi="Calibri Light" w:cs="Calibri Light"/>
        </w:rPr>
        <w:t xml:space="preserve"> which we cannot support.</w:t>
      </w:r>
    </w:p>
    <w:p w14:paraId="751BE8B3" w14:textId="77777777" w:rsidR="00855589" w:rsidRPr="002D3717" w:rsidRDefault="00855589" w:rsidP="002D3717">
      <w:pPr>
        <w:pStyle w:val="ListParagraph"/>
        <w:rPr>
          <w:rFonts w:ascii="Calibri Light" w:eastAsia="Times New Roman" w:hAnsi="Calibri Light" w:cs="Calibri Light"/>
        </w:rPr>
      </w:pPr>
    </w:p>
    <w:p w14:paraId="4ABB068D" w14:textId="77777777" w:rsidR="00855589" w:rsidRPr="002D3717" w:rsidRDefault="00855589" w:rsidP="002D3717">
      <w:pPr>
        <w:pStyle w:val="ListParagraph"/>
        <w:numPr>
          <w:ilvl w:val="0"/>
          <w:numId w:val="5"/>
        </w:numPr>
        <w:rPr>
          <w:rFonts w:ascii="Calibri Light" w:hAnsi="Calibri Light" w:cs="Calibri Light"/>
        </w:rPr>
      </w:pPr>
      <w:r w:rsidRPr="002D3717">
        <w:rPr>
          <w:rFonts w:ascii="Calibri Light" w:hAnsi="Calibri Light" w:cs="Calibri Light"/>
        </w:rPr>
        <w:t xml:space="preserve">Which of the following best expresses your view on whether whole life custody should be a sentencing option for younger offenders? </w:t>
      </w:r>
    </w:p>
    <w:p w14:paraId="03F71BE1" w14:textId="77777777" w:rsidR="00855589" w:rsidRPr="002D3717" w:rsidRDefault="00855589" w:rsidP="002D3717">
      <w:pPr>
        <w:pStyle w:val="ListParagraph"/>
        <w:rPr>
          <w:rFonts w:ascii="Calibri Light" w:eastAsia="Times New Roman" w:hAnsi="Calibri Light" w:cs="Calibri Light"/>
        </w:rPr>
      </w:pPr>
    </w:p>
    <w:p w14:paraId="39F5333F"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Whole life custody should be limited to offenders aged 21 or over (at the time the offence was committed) </w:t>
      </w:r>
    </w:p>
    <w:p w14:paraId="0EBBCDAF"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Whole life custody should be limited to offenders aged 18 or over (at the time the offence was committed)</w:t>
      </w:r>
    </w:p>
    <w:p w14:paraId="55CE653A"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Whole life custody should be limited to offenders aged 16 or over (at the time the offence was committed)</w:t>
      </w:r>
    </w:p>
    <w:p w14:paraId="6A0E33D1"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Whole life custody should be an option of any adult offender (aged 16 or over) or for children over the age of criminal responsibility (at the time the offence was committed)</w:t>
      </w:r>
    </w:p>
    <w:p w14:paraId="3DE6B949" w14:textId="77777777" w:rsidR="00855589" w:rsidRPr="002D3717" w:rsidRDefault="00855589" w:rsidP="002D3717">
      <w:pPr>
        <w:pStyle w:val="ListParagraph"/>
        <w:rPr>
          <w:rFonts w:ascii="Calibri Light"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Whole life custody should not be an option for any offender, regardless of age </w:t>
      </w:r>
    </w:p>
    <w:p w14:paraId="575EEF9F"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Unsure</w:t>
      </w:r>
    </w:p>
    <w:p w14:paraId="701B9940" w14:textId="77777777" w:rsidR="00855589" w:rsidRPr="002D3717" w:rsidRDefault="00855589" w:rsidP="002D3717">
      <w:pPr>
        <w:pStyle w:val="ListParagraph"/>
        <w:rPr>
          <w:rFonts w:ascii="Calibri Light" w:hAnsi="Calibri Light" w:cs="Calibri Light"/>
        </w:rPr>
      </w:pPr>
    </w:p>
    <w:p w14:paraId="6DD31B11"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56C24DE4" w14:textId="77777777" w:rsidR="00855589" w:rsidRPr="002D3717" w:rsidRDefault="00855589" w:rsidP="002D3717">
      <w:pPr>
        <w:pStyle w:val="ListParagraph"/>
        <w:rPr>
          <w:rFonts w:ascii="Calibri Light" w:eastAsia="Times New Roman" w:hAnsi="Calibri Light" w:cs="Calibri Light"/>
        </w:rPr>
      </w:pPr>
    </w:p>
    <w:p w14:paraId="5F701965" w14:textId="77777777" w:rsidR="00C46184" w:rsidRDefault="00855589" w:rsidP="002D3717">
      <w:pPr>
        <w:pStyle w:val="ListParagraph"/>
        <w:rPr>
          <w:rFonts w:ascii="Calibri Light" w:hAnsi="Calibri Light" w:cs="Calibri Light"/>
        </w:rPr>
      </w:pPr>
      <w:r w:rsidRPr="002D3717">
        <w:rPr>
          <w:rFonts w:ascii="Calibri Light" w:eastAsia="Times New Roman" w:hAnsi="Calibri Light" w:cs="Calibri Light"/>
        </w:rPr>
        <w:t xml:space="preserve">Howard League Scotland’s evidence to the Scottish Parliament on the Age of Criminal Responsibility expressed our strong belief that Scotland should adopt a minimum age of criminal responsibility of at least 16. This would build on the success of the Whole System Approach, recognising </w:t>
      </w:r>
      <w:r w:rsidRPr="002D3717">
        <w:rPr>
          <w:rFonts w:ascii="Calibri Light" w:hAnsi="Calibri Light" w:cs="Calibri Light"/>
        </w:rPr>
        <w:t xml:space="preserve">the hugely detrimental and destructive impact </w:t>
      </w:r>
      <w:r w:rsidR="00C46184">
        <w:rPr>
          <w:rFonts w:ascii="Calibri Light" w:hAnsi="Calibri Light" w:cs="Calibri Light"/>
        </w:rPr>
        <w:t xml:space="preserve">that </w:t>
      </w:r>
      <w:r w:rsidRPr="002D3717">
        <w:rPr>
          <w:rFonts w:ascii="Calibri Light" w:hAnsi="Calibri Light" w:cs="Calibri Light"/>
        </w:rPr>
        <w:t xml:space="preserve">contact with the criminal justice system has on children; and that those children who come into contact with the criminal justice system are as troubled as they have been troublesome. Against advice from the UN and the Council of Europe Commissioner for Human Rights that setting the age of criminal responsibility at 14 is an absolute minimum requirement, the Scottish Parliament has recently passed legislation to raise it only to 12. </w:t>
      </w:r>
    </w:p>
    <w:p w14:paraId="787C2E6A" w14:textId="77777777" w:rsidR="00C46184" w:rsidRDefault="00C46184" w:rsidP="002D3717">
      <w:pPr>
        <w:pStyle w:val="ListParagraph"/>
        <w:rPr>
          <w:rFonts w:ascii="Calibri Light" w:hAnsi="Calibri Light" w:cs="Calibri Light"/>
        </w:rPr>
      </w:pPr>
    </w:p>
    <w:p w14:paraId="77330143" w14:textId="7568A019" w:rsidR="00855589" w:rsidRPr="002D3717" w:rsidRDefault="00855589" w:rsidP="002D3717">
      <w:pPr>
        <w:pStyle w:val="ListParagraph"/>
        <w:rPr>
          <w:rFonts w:ascii="Calibri Light" w:eastAsia="Times New Roman" w:hAnsi="Calibri Light" w:cs="Calibri Light"/>
        </w:rPr>
      </w:pPr>
      <w:r w:rsidRPr="002D3717">
        <w:rPr>
          <w:rFonts w:ascii="Calibri Light" w:hAnsi="Calibri Light" w:cs="Calibri Light"/>
        </w:rPr>
        <w:t xml:space="preserve">The idea that a child as young as 13 </w:t>
      </w:r>
      <w:r w:rsidR="00C46184">
        <w:rPr>
          <w:rFonts w:ascii="Calibri Light" w:hAnsi="Calibri Light" w:cs="Calibri Light"/>
        </w:rPr>
        <w:t>(</w:t>
      </w:r>
      <w:proofErr w:type="spellStart"/>
      <w:r w:rsidR="00C46184">
        <w:rPr>
          <w:rFonts w:ascii="Calibri Light" w:hAnsi="Calibri Light" w:cs="Calibri Light"/>
        </w:rPr>
        <w:t>ie</w:t>
      </w:r>
      <w:proofErr w:type="spellEnd"/>
      <w:r w:rsidR="00C46184">
        <w:rPr>
          <w:rFonts w:ascii="Calibri Light" w:hAnsi="Calibri Light" w:cs="Calibri Light"/>
        </w:rPr>
        <w:t xml:space="preserve"> ‘over the age of criminal responsibility’) </w:t>
      </w:r>
      <w:r w:rsidRPr="002D3717">
        <w:rPr>
          <w:rFonts w:ascii="Calibri Light" w:hAnsi="Calibri Light" w:cs="Calibri Light"/>
        </w:rPr>
        <w:t xml:space="preserve">could be subject to a whole life sentence, is entirely incompatible with Scotland’s </w:t>
      </w:r>
      <w:r w:rsidR="00C46184">
        <w:rPr>
          <w:rFonts w:ascii="Calibri Light" w:hAnsi="Calibri Light" w:cs="Calibri Light"/>
        </w:rPr>
        <w:t>welfare</w:t>
      </w:r>
      <w:r w:rsidR="00C46184" w:rsidRPr="002D3717">
        <w:rPr>
          <w:rFonts w:ascii="Calibri Light" w:hAnsi="Calibri Light" w:cs="Calibri Light"/>
        </w:rPr>
        <w:t xml:space="preserve"> </w:t>
      </w:r>
      <w:r w:rsidRPr="002D3717">
        <w:rPr>
          <w:rFonts w:ascii="Calibri Light" w:hAnsi="Calibri Light" w:cs="Calibri Light"/>
        </w:rPr>
        <w:t xml:space="preserve">principles </w:t>
      </w:r>
      <w:r w:rsidR="00A42570">
        <w:rPr>
          <w:rFonts w:ascii="Calibri Light" w:hAnsi="Calibri Light" w:cs="Calibri Light"/>
        </w:rPr>
        <w:t xml:space="preserve">and </w:t>
      </w:r>
      <w:r w:rsidR="005E16C7">
        <w:rPr>
          <w:rFonts w:ascii="Calibri Light" w:hAnsi="Calibri Light" w:cs="Calibri Light"/>
        </w:rPr>
        <w:t>respect for</w:t>
      </w:r>
      <w:r w:rsidR="00A42570">
        <w:rPr>
          <w:rFonts w:ascii="Calibri Light" w:hAnsi="Calibri Light" w:cs="Calibri Light"/>
        </w:rPr>
        <w:t xml:space="preserve"> human </w:t>
      </w:r>
      <w:proofErr w:type="gramStart"/>
      <w:r w:rsidR="00A42570">
        <w:rPr>
          <w:rFonts w:ascii="Calibri Light" w:hAnsi="Calibri Light" w:cs="Calibri Light"/>
        </w:rPr>
        <w:t xml:space="preserve">rights, </w:t>
      </w:r>
      <w:r w:rsidRPr="002D3717">
        <w:rPr>
          <w:rFonts w:ascii="Calibri Light" w:hAnsi="Calibri Light" w:cs="Calibri Light"/>
        </w:rPr>
        <w:t>and</w:t>
      </w:r>
      <w:proofErr w:type="gramEnd"/>
      <w:r w:rsidRPr="002D3717">
        <w:rPr>
          <w:rFonts w:ascii="Calibri Light" w:hAnsi="Calibri Light" w:cs="Calibri Light"/>
        </w:rPr>
        <w:t xml:space="preserve"> should not be countenanced.</w:t>
      </w:r>
    </w:p>
    <w:p w14:paraId="7AC45495" w14:textId="77777777" w:rsidR="00855589" w:rsidRPr="002D3717" w:rsidRDefault="00855589" w:rsidP="002D3717">
      <w:pPr>
        <w:pStyle w:val="ListParagraph"/>
        <w:rPr>
          <w:rFonts w:ascii="Calibri Light" w:eastAsia="Times New Roman" w:hAnsi="Calibri Light" w:cs="Calibri Light"/>
        </w:rPr>
      </w:pPr>
    </w:p>
    <w:p w14:paraId="58EDD209"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As we have stated in previous answers, we do not support whole life custody for any offender or offence in any circumstances.</w:t>
      </w:r>
    </w:p>
    <w:p w14:paraId="369F917D" w14:textId="77777777" w:rsidR="00855589" w:rsidRPr="002D3717" w:rsidRDefault="00855589" w:rsidP="002D3717">
      <w:pPr>
        <w:pStyle w:val="ListParagraph"/>
        <w:rPr>
          <w:rFonts w:ascii="Calibri Light" w:eastAsia="Times New Roman" w:hAnsi="Calibri Light" w:cs="Calibri Light"/>
        </w:rPr>
      </w:pPr>
    </w:p>
    <w:p w14:paraId="229D49AB" w14:textId="77777777" w:rsidR="00855589" w:rsidRPr="002D3717" w:rsidRDefault="00855589" w:rsidP="002D3717">
      <w:pPr>
        <w:pStyle w:val="ListParagraph"/>
        <w:rPr>
          <w:rFonts w:ascii="Calibri Light" w:eastAsia="Times New Roman" w:hAnsi="Calibri Light" w:cs="Calibri Light"/>
          <w:u w:val="single"/>
        </w:rPr>
      </w:pPr>
      <w:r w:rsidRPr="002D3717">
        <w:rPr>
          <w:rFonts w:ascii="Calibri Light" w:eastAsia="Times New Roman" w:hAnsi="Calibri Light" w:cs="Calibri Light"/>
          <w:u w:val="single"/>
        </w:rPr>
        <w:t xml:space="preserve">Financial implications </w:t>
      </w:r>
    </w:p>
    <w:p w14:paraId="071FF61F" w14:textId="77777777" w:rsidR="00855589" w:rsidRPr="002D3717" w:rsidRDefault="00855589" w:rsidP="002D3717">
      <w:pPr>
        <w:pStyle w:val="ListParagraph"/>
        <w:numPr>
          <w:ilvl w:val="0"/>
          <w:numId w:val="4"/>
        </w:numPr>
        <w:rPr>
          <w:rFonts w:ascii="Calibri Light" w:hAnsi="Calibri Light" w:cs="Calibri Light"/>
        </w:rPr>
      </w:pPr>
      <w:r w:rsidRPr="002D3717">
        <w:rPr>
          <w:rFonts w:ascii="Calibri Light" w:hAnsi="Calibri Light" w:cs="Calibri Light"/>
        </w:rPr>
        <w:t xml:space="preserve">Taking account of both costs and potential savings, what financial impact would you expect the proposed Bill to have? </w:t>
      </w:r>
    </w:p>
    <w:p w14:paraId="7031C44C" w14:textId="77777777" w:rsidR="00855589" w:rsidRPr="002D3717" w:rsidRDefault="00855589" w:rsidP="002D3717">
      <w:pPr>
        <w:pStyle w:val="ListParagraph"/>
        <w:rPr>
          <w:rFonts w:ascii="Calibri Light" w:eastAsia="Times New Roman" w:hAnsi="Calibri Light" w:cs="Calibri Light"/>
        </w:rPr>
      </w:pPr>
    </w:p>
    <w:p w14:paraId="40448AED"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20926E8E" w14:textId="77777777" w:rsidR="00855589" w:rsidRPr="002D3717" w:rsidRDefault="00855589" w:rsidP="002D3717">
      <w:pPr>
        <w:pStyle w:val="ListParagraph"/>
        <w:rPr>
          <w:rFonts w:ascii="Calibri Light" w:eastAsia="Times New Roman" w:hAnsi="Calibri Light" w:cs="Calibri Light"/>
        </w:rPr>
      </w:pPr>
    </w:p>
    <w:p w14:paraId="2CA809DD" w14:textId="60CBD605"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lastRenderedPageBreak/>
        <w:t xml:space="preserve">As the consultation concedes, this Bill may apply to only six people in Scotland at any one time. Calculating the potential costs incurred by this Bill is understandably difficult given the variables involved, although “[t]he additional cost is not anticipated to be great” (consultation p.28). Howard League Scotland would not disagree with </w:t>
      </w:r>
      <w:proofErr w:type="gramStart"/>
      <w:r w:rsidRPr="002D3717">
        <w:rPr>
          <w:rFonts w:ascii="Calibri Light" w:eastAsia="Times New Roman" w:hAnsi="Calibri Light" w:cs="Calibri Light"/>
        </w:rPr>
        <w:t>this,</w:t>
      </w:r>
      <w:proofErr w:type="gramEnd"/>
      <w:r w:rsidRPr="002D3717">
        <w:rPr>
          <w:rFonts w:ascii="Calibri Light" w:eastAsia="Times New Roman" w:hAnsi="Calibri Light" w:cs="Calibri Light"/>
        </w:rPr>
        <w:t xml:space="preserve"> however, we strongly reject the contention that “[t]he proposed Bill may also result in savings to the justice system if more potential offenders are deterred from serious crime in the future”. There is no evidence whatsoever, to suggest that a Whole Life Sentence would act as a deterrent and thus prevent future crime (and by implication, save money and reduce harm). The evidence shows that it is the certainty of being caught (by the police), not the severity of the punishment, which has the greatest deterrent effect on future offending.</w:t>
      </w:r>
      <w:r w:rsidRPr="002D3717">
        <w:rPr>
          <w:rStyle w:val="FootnoteReference"/>
          <w:rFonts w:ascii="Calibri Light" w:eastAsia="Times New Roman" w:hAnsi="Calibri Light" w:cs="Calibri Light"/>
        </w:rPr>
        <w:footnoteReference w:id="24"/>
      </w:r>
      <w:r w:rsidRPr="002D3717">
        <w:rPr>
          <w:rFonts w:ascii="Calibri Light" w:eastAsia="Times New Roman" w:hAnsi="Calibri Light" w:cs="Calibri Light"/>
        </w:rPr>
        <w:t xml:space="preserve"> Therefore, </w:t>
      </w:r>
      <w:r w:rsidR="00CC05F0">
        <w:rPr>
          <w:rFonts w:ascii="Calibri Light" w:eastAsia="Times New Roman" w:hAnsi="Calibri Light" w:cs="Calibri Light"/>
        </w:rPr>
        <w:t>W</w:t>
      </w:r>
      <w:r w:rsidR="00CC05F0" w:rsidRPr="002D3717">
        <w:rPr>
          <w:rFonts w:ascii="Calibri Light" w:eastAsia="Times New Roman" w:hAnsi="Calibri Light" w:cs="Calibri Light"/>
        </w:rPr>
        <w:t xml:space="preserve">hole </w:t>
      </w:r>
      <w:r w:rsidR="00CC05F0">
        <w:rPr>
          <w:rFonts w:ascii="Calibri Light" w:eastAsia="Times New Roman" w:hAnsi="Calibri Light" w:cs="Calibri Light"/>
        </w:rPr>
        <w:t>L</w:t>
      </w:r>
      <w:r w:rsidR="00CC05F0" w:rsidRPr="002D3717">
        <w:rPr>
          <w:rFonts w:ascii="Calibri Light" w:eastAsia="Times New Roman" w:hAnsi="Calibri Light" w:cs="Calibri Light"/>
        </w:rPr>
        <w:t xml:space="preserve">ife </w:t>
      </w:r>
      <w:r w:rsidR="00CC05F0">
        <w:rPr>
          <w:rFonts w:ascii="Calibri Light" w:eastAsia="Times New Roman" w:hAnsi="Calibri Light" w:cs="Calibri Light"/>
        </w:rPr>
        <w:t>Custody S</w:t>
      </w:r>
      <w:r w:rsidR="00CC05F0" w:rsidRPr="002D3717">
        <w:rPr>
          <w:rFonts w:ascii="Calibri Light" w:eastAsia="Times New Roman" w:hAnsi="Calibri Light" w:cs="Calibri Light"/>
        </w:rPr>
        <w:t xml:space="preserve">entences </w:t>
      </w:r>
      <w:r w:rsidRPr="002D3717">
        <w:rPr>
          <w:rFonts w:ascii="Calibri Light" w:eastAsia="Times New Roman" w:hAnsi="Calibri Light" w:cs="Calibri Light"/>
        </w:rPr>
        <w:t xml:space="preserve">would be costly to the public purse and </w:t>
      </w:r>
      <w:r w:rsidR="00D932C1">
        <w:rPr>
          <w:rFonts w:ascii="Calibri Light" w:eastAsia="Times New Roman" w:hAnsi="Calibri Light" w:cs="Calibri Light"/>
        </w:rPr>
        <w:t xml:space="preserve">would </w:t>
      </w:r>
      <w:r w:rsidRPr="002D3717">
        <w:rPr>
          <w:rFonts w:ascii="Calibri Light" w:eastAsia="Times New Roman" w:hAnsi="Calibri Light" w:cs="Calibri Light"/>
        </w:rPr>
        <w:t xml:space="preserve">not </w:t>
      </w:r>
      <w:r w:rsidR="00D932C1">
        <w:rPr>
          <w:rFonts w:ascii="Calibri Light" w:eastAsia="Times New Roman" w:hAnsi="Calibri Light" w:cs="Calibri Light"/>
        </w:rPr>
        <w:t xml:space="preserve">save money by </w:t>
      </w:r>
      <w:r w:rsidR="00D932C1" w:rsidRPr="002D3717">
        <w:rPr>
          <w:rFonts w:ascii="Calibri Light" w:eastAsia="Times New Roman" w:hAnsi="Calibri Light" w:cs="Calibri Light"/>
        </w:rPr>
        <w:t>serv</w:t>
      </w:r>
      <w:r w:rsidR="00D932C1">
        <w:rPr>
          <w:rFonts w:ascii="Calibri Light" w:eastAsia="Times New Roman" w:hAnsi="Calibri Light" w:cs="Calibri Light"/>
        </w:rPr>
        <w:t>ing</w:t>
      </w:r>
      <w:r w:rsidR="00D932C1" w:rsidRPr="002D3717">
        <w:rPr>
          <w:rFonts w:ascii="Calibri Light" w:eastAsia="Times New Roman" w:hAnsi="Calibri Light" w:cs="Calibri Light"/>
        </w:rPr>
        <w:t xml:space="preserve"> </w:t>
      </w:r>
      <w:r w:rsidR="00AE7080" w:rsidRPr="002D3717">
        <w:rPr>
          <w:rFonts w:ascii="Calibri Light" w:eastAsia="Times New Roman" w:hAnsi="Calibri Light" w:cs="Calibri Light"/>
        </w:rPr>
        <w:t>to increase</w:t>
      </w:r>
      <w:r w:rsidRPr="002D3717">
        <w:rPr>
          <w:rFonts w:ascii="Calibri Light" w:eastAsia="Times New Roman" w:hAnsi="Calibri Light" w:cs="Calibri Light"/>
        </w:rPr>
        <w:t xml:space="preserve"> deterren</w:t>
      </w:r>
      <w:r w:rsidR="00AE7080" w:rsidRPr="002D3717">
        <w:rPr>
          <w:rFonts w:ascii="Calibri Light" w:eastAsia="Times New Roman" w:hAnsi="Calibri Light" w:cs="Calibri Light"/>
        </w:rPr>
        <w:t>ce</w:t>
      </w:r>
      <w:r w:rsidRPr="002D3717">
        <w:rPr>
          <w:rFonts w:ascii="Calibri Light" w:eastAsia="Times New Roman" w:hAnsi="Calibri Light" w:cs="Calibri Light"/>
        </w:rPr>
        <w:t xml:space="preserve">. It would thus be financially, as well as socially, counter-productive. </w:t>
      </w:r>
    </w:p>
    <w:p w14:paraId="458F39AD" w14:textId="77777777" w:rsidR="00855589" w:rsidRDefault="00855589" w:rsidP="002D3717">
      <w:pPr>
        <w:pStyle w:val="ListParagraph"/>
        <w:rPr>
          <w:rFonts w:ascii="Calibri Light" w:eastAsia="Times New Roman" w:hAnsi="Calibri Light" w:cs="Calibri Light"/>
        </w:rPr>
      </w:pPr>
    </w:p>
    <w:p w14:paraId="22A48C3F" w14:textId="77777777" w:rsidR="00A42570" w:rsidRPr="00804F75" w:rsidRDefault="00A42570" w:rsidP="002D3717">
      <w:pPr>
        <w:pStyle w:val="ListParagraph"/>
        <w:rPr>
          <w:rFonts w:ascii="Calibri Light" w:hAnsi="Calibri Light" w:cs="Calibri Light"/>
        </w:rPr>
      </w:pPr>
      <w:r w:rsidRPr="00804F75">
        <w:rPr>
          <w:rFonts w:ascii="Calibri Light" w:hAnsi="Calibri Light" w:cs="Calibri Light"/>
        </w:rPr>
        <w:t>As for incapacitation, it is of course true that someone securely detained in prison is incapacitated from committing crimes outside the prison. But the existing Scottish provisions for life sentences and for OLRs already deal with the need to incapacitate the dangerous: those judged to present a continuing danger to the public will remain in prison.</w:t>
      </w:r>
    </w:p>
    <w:p w14:paraId="1DA52408" w14:textId="77777777" w:rsidR="00A42570" w:rsidRPr="002D3717" w:rsidRDefault="00A42570" w:rsidP="002D3717">
      <w:pPr>
        <w:pStyle w:val="ListParagraph"/>
        <w:rPr>
          <w:rFonts w:ascii="Calibri Light" w:eastAsia="Times New Roman" w:hAnsi="Calibri Light" w:cs="Calibri Light"/>
        </w:rPr>
      </w:pPr>
    </w:p>
    <w:p w14:paraId="636403E5" w14:textId="77777777" w:rsidR="00855589" w:rsidRPr="002D3717" w:rsidRDefault="00855589" w:rsidP="002D3717">
      <w:pPr>
        <w:pStyle w:val="ListParagraph"/>
        <w:rPr>
          <w:rFonts w:ascii="Calibri Light" w:eastAsia="Times New Roman" w:hAnsi="Calibri Light" w:cs="Calibri Light"/>
          <w:u w:val="single"/>
        </w:rPr>
      </w:pPr>
      <w:r w:rsidRPr="002D3717">
        <w:rPr>
          <w:rFonts w:ascii="Calibri Light" w:eastAsia="Times New Roman" w:hAnsi="Calibri Light" w:cs="Calibri Light"/>
          <w:u w:val="single"/>
        </w:rPr>
        <w:t xml:space="preserve">Equalities </w:t>
      </w:r>
    </w:p>
    <w:p w14:paraId="0EF662DA" w14:textId="77777777" w:rsidR="00855589" w:rsidRPr="002D3717" w:rsidRDefault="00855589" w:rsidP="002D3717">
      <w:pPr>
        <w:pStyle w:val="ListParagraph"/>
        <w:numPr>
          <w:ilvl w:val="0"/>
          <w:numId w:val="3"/>
        </w:numPr>
        <w:rPr>
          <w:rFonts w:ascii="Calibri Light" w:hAnsi="Calibri Light" w:cs="Calibri Light"/>
        </w:rPr>
      </w:pPr>
      <w:r w:rsidRPr="002D3717">
        <w:rPr>
          <w:rFonts w:ascii="Calibri Light" w:hAnsi="Calibri Light" w:cs="Calibri Light"/>
        </w:rPr>
        <w:t xml:space="preserve">What overall impact is the proposed Bill likely to have on equality, taking account of the following protected characteristics (under the Equality Act 2010): age, disability, gender re-assignment, marriage and civil partnership, pregnancy and maternity, race, religion or belief, sex, sexual orientation? </w:t>
      </w:r>
    </w:p>
    <w:p w14:paraId="1D3B05F0" w14:textId="77777777" w:rsidR="00855589" w:rsidRPr="002D3717" w:rsidRDefault="00855589" w:rsidP="002D3717">
      <w:pPr>
        <w:pStyle w:val="ListParagraph"/>
        <w:rPr>
          <w:rFonts w:ascii="Calibri Light" w:hAnsi="Calibri Light" w:cs="Calibri Light"/>
        </w:rPr>
      </w:pPr>
    </w:p>
    <w:p w14:paraId="7C5F7943"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Positive</w:t>
      </w:r>
    </w:p>
    <w:p w14:paraId="75BBFE91"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Slightly positive</w:t>
      </w:r>
    </w:p>
    <w:p w14:paraId="4821EB00" w14:textId="77777777" w:rsidR="00855589" w:rsidRPr="002D3717" w:rsidRDefault="00855589" w:rsidP="002D3717">
      <w:pPr>
        <w:pStyle w:val="ListParagraph"/>
        <w:rPr>
          <w:rFonts w:ascii="Calibri Light" w:eastAsia="Times New Roman" w:hAnsi="Calibri Light" w:cs="Calibri Light"/>
        </w:rPr>
      </w:pPr>
      <w:r w:rsidRPr="002D3717">
        <w:rPr>
          <w:rFonts w:ascii="Calibri Light" w:hAnsi="Calibri Light" w:cs="Calibri Light"/>
        </w:rPr>
        <w:sym w:font="Wingdings" w:char="F0FD"/>
      </w:r>
      <w:r w:rsidRPr="002D3717">
        <w:rPr>
          <w:rFonts w:ascii="Calibri Light" w:eastAsia="Times New Roman" w:hAnsi="Calibri Light" w:cs="Calibri Light"/>
        </w:rPr>
        <w:t xml:space="preserve"> Neutral (neither positive nor negative)</w:t>
      </w:r>
    </w:p>
    <w:p w14:paraId="58412F3F"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Slightly negative</w:t>
      </w:r>
    </w:p>
    <w:p w14:paraId="57BE7254"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Negative</w:t>
      </w:r>
    </w:p>
    <w:p w14:paraId="4034F6AE" w14:textId="77777777" w:rsidR="00855589" w:rsidRPr="002D3717" w:rsidRDefault="00855589" w:rsidP="002D3717">
      <w:pPr>
        <w:pStyle w:val="ListParagraph"/>
        <w:rPr>
          <w:rFonts w:ascii="Calibri Light"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Unsure</w:t>
      </w:r>
    </w:p>
    <w:p w14:paraId="4AE835D8" w14:textId="77777777" w:rsidR="00855589" w:rsidRPr="002D3717" w:rsidRDefault="00855589" w:rsidP="002D3717">
      <w:pPr>
        <w:pStyle w:val="ListParagraph"/>
        <w:rPr>
          <w:rFonts w:ascii="Calibri Light" w:eastAsia="Times New Roman" w:hAnsi="Calibri Light" w:cs="Calibri Light"/>
        </w:rPr>
      </w:pPr>
    </w:p>
    <w:p w14:paraId="496687FE"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 xml:space="preserve">Please explain the reasons for your response. </w:t>
      </w:r>
    </w:p>
    <w:p w14:paraId="7D7C0405" w14:textId="77777777" w:rsidR="00855589" w:rsidRDefault="00A42570" w:rsidP="002D3717">
      <w:pPr>
        <w:pStyle w:val="ListParagraph"/>
        <w:rPr>
          <w:rFonts w:ascii="Calibri Light" w:eastAsia="Times New Roman" w:hAnsi="Calibri Light" w:cs="Calibri Light"/>
        </w:rPr>
      </w:pPr>
      <w:r>
        <w:rPr>
          <w:rFonts w:ascii="Calibri Light" w:eastAsia="Times New Roman" w:hAnsi="Calibri Light" w:cs="Calibri Light"/>
        </w:rPr>
        <w:t>N/A</w:t>
      </w:r>
    </w:p>
    <w:p w14:paraId="19B33179" w14:textId="77777777" w:rsidR="00A42570" w:rsidRPr="002D3717" w:rsidRDefault="00A42570" w:rsidP="002D3717">
      <w:pPr>
        <w:pStyle w:val="ListParagraph"/>
        <w:rPr>
          <w:rFonts w:ascii="Calibri Light" w:eastAsia="Times New Roman" w:hAnsi="Calibri Light" w:cs="Calibri Light"/>
        </w:rPr>
      </w:pPr>
    </w:p>
    <w:p w14:paraId="0A7DB9F7" w14:textId="77777777" w:rsidR="00855589" w:rsidRPr="002D3717" w:rsidRDefault="00855589" w:rsidP="002D3717">
      <w:pPr>
        <w:pStyle w:val="ListParagraph"/>
        <w:rPr>
          <w:rFonts w:ascii="Calibri Light" w:eastAsia="Times New Roman" w:hAnsi="Calibri Light" w:cs="Calibri Light"/>
          <w:u w:val="single"/>
        </w:rPr>
      </w:pPr>
      <w:r w:rsidRPr="002D3717">
        <w:rPr>
          <w:rFonts w:ascii="Calibri Light" w:eastAsia="Times New Roman" w:hAnsi="Calibri Light" w:cs="Calibri Light"/>
          <w:u w:val="single"/>
        </w:rPr>
        <w:t xml:space="preserve">Sustainability </w:t>
      </w:r>
    </w:p>
    <w:p w14:paraId="1453E564" w14:textId="77777777" w:rsidR="00855589" w:rsidRPr="002D3717" w:rsidRDefault="00855589" w:rsidP="002D3717">
      <w:pPr>
        <w:pStyle w:val="ListParagraph"/>
        <w:numPr>
          <w:ilvl w:val="0"/>
          <w:numId w:val="2"/>
        </w:numPr>
        <w:rPr>
          <w:rFonts w:ascii="Calibri Light" w:hAnsi="Calibri Light" w:cs="Calibri Light"/>
        </w:rPr>
      </w:pPr>
      <w:r w:rsidRPr="002D3717">
        <w:rPr>
          <w:rFonts w:ascii="Calibri Light" w:hAnsi="Calibri Light" w:cs="Calibri Light"/>
        </w:rPr>
        <w:t xml:space="preserve">Do you consider that the proposed Bill can be delivered sustainably, i.e. without having likely future disproportionate economic, social and/or environmental impacts? </w:t>
      </w:r>
    </w:p>
    <w:p w14:paraId="7193EAB1" w14:textId="77777777" w:rsidR="00855589" w:rsidRPr="002D3717" w:rsidRDefault="00855589" w:rsidP="002D3717">
      <w:pPr>
        <w:pStyle w:val="ListParagraph"/>
        <w:rPr>
          <w:rFonts w:ascii="Calibri Light" w:eastAsia="Times New Roman" w:hAnsi="Calibri Light" w:cs="Calibri Light"/>
        </w:rPr>
      </w:pPr>
    </w:p>
    <w:p w14:paraId="529F7F70"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Yes</w:t>
      </w:r>
    </w:p>
    <w:p w14:paraId="4BE8BE55" w14:textId="77777777" w:rsidR="00855589" w:rsidRPr="002D3717" w:rsidRDefault="00855589" w:rsidP="002D3717">
      <w:pPr>
        <w:pStyle w:val="ListParagraph"/>
        <w:rPr>
          <w:rFonts w:ascii="Calibri Light" w:eastAsia="Times New Roman" w:hAnsi="Calibri Light" w:cs="Calibri Light"/>
        </w:rPr>
      </w:pPr>
      <w:r w:rsidRPr="002D3717">
        <w:rPr>
          <w:rFonts w:ascii="Calibri Light" w:hAnsi="Calibri Light" w:cs="Calibri Light"/>
        </w:rPr>
        <w:sym w:font="Wingdings" w:char="F0FD"/>
      </w:r>
      <w:r w:rsidRPr="002D3717">
        <w:rPr>
          <w:rFonts w:ascii="Calibri Light" w:hAnsi="Calibri Light" w:cs="Calibri Light"/>
        </w:rPr>
        <w:t xml:space="preserve"> </w:t>
      </w:r>
      <w:r w:rsidRPr="002D3717">
        <w:rPr>
          <w:rFonts w:ascii="Calibri Light" w:eastAsia="Times New Roman" w:hAnsi="Calibri Light" w:cs="Calibri Light"/>
        </w:rPr>
        <w:t>No</w:t>
      </w:r>
    </w:p>
    <w:p w14:paraId="3ADAAA21" w14:textId="77777777"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sym w:font="Wingdings" w:char="F06F"/>
      </w:r>
      <w:r w:rsidRPr="002D3717">
        <w:rPr>
          <w:rFonts w:ascii="Calibri Light" w:eastAsia="Times New Roman" w:hAnsi="Calibri Light" w:cs="Calibri Light"/>
        </w:rPr>
        <w:t xml:space="preserve"> Unsure</w:t>
      </w:r>
    </w:p>
    <w:p w14:paraId="71BD995D" w14:textId="77777777" w:rsidR="00855589" w:rsidRPr="002D3717" w:rsidRDefault="00855589" w:rsidP="002D3717">
      <w:pPr>
        <w:pStyle w:val="ListParagraph"/>
        <w:rPr>
          <w:rFonts w:ascii="Calibri Light" w:eastAsia="Times New Roman" w:hAnsi="Calibri Light" w:cs="Calibri Light"/>
        </w:rPr>
      </w:pPr>
    </w:p>
    <w:p w14:paraId="3BEA2750" w14:textId="77777777" w:rsidR="00D932C1" w:rsidRDefault="00D932C1" w:rsidP="002D3717">
      <w:pPr>
        <w:pStyle w:val="ListParagraph"/>
        <w:rPr>
          <w:rFonts w:ascii="Calibri Light" w:eastAsia="Times New Roman" w:hAnsi="Calibri Light" w:cs="Calibri Light"/>
        </w:rPr>
      </w:pPr>
      <w:r>
        <w:rPr>
          <w:rFonts w:ascii="Calibri Light" w:eastAsia="Times New Roman" w:hAnsi="Calibri Light" w:cs="Calibri Light"/>
        </w:rPr>
        <w:lastRenderedPageBreak/>
        <w:t>Please explain the reasons for your response.</w:t>
      </w:r>
    </w:p>
    <w:p w14:paraId="25748E67" w14:textId="77777777" w:rsidR="00D932C1" w:rsidRDefault="00D932C1" w:rsidP="002D3717">
      <w:pPr>
        <w:pStyle w:val="ListParagraph"/>
        <w:rPr>
          <w:rFonts w:ascii="Calibri Light" w:eastAsia="Times New Roman" w:hAnsi="Calibri Light" w:cs="Calibri Light"/>
        </w:rPr>
      </w:pPr>
    </w:p>
    <w:p w14:paraId="11B17BC6" w14:textId="5024B32B" w:rsidR="00855589" w:rsidRPr="002D3717" w:rsidRDefault="00855589" w:rsidP="002D3717">
      <w:pPr>
        <w:pStyle w:val="ListParagraph"/>
        <w:rPr>
          <w:rFonts w:ascii="Calibri Light" w:eastAsia="Times New Roman" w:hAnsi="Calibri Light" w:cs="Calibri Light"/>
        </w:rPr>
      </w:pPr>
      <w:r w:rsidRPr="002D3717">
        <w:rPr>
          <w:rFonts w:ascii="Calibri Light" w:eastAsia="Times New Roman" w:hAnsi="Calibri Light" w:cs="Calibri Light"/>
        </w:rPr>
        <w:t>Given the reasons outlined above in relation to the punishment ‘fitting’ the crime, public protection, public support, cost</w:t>
      </w:r>
      <w:r w:rsidR="00D932C1">
        <w:rPr>
          <w:rFonts w:ascii="Calibri Light" w:eastAsia="Times New Roman" w:hAnsi="Calibri Light" w:cs="Calibri Light"/>
        </w:rPr>
        <w:t>s,</w:t>
      </w:r>
      <w:r w:rsidRPr="002D3717">
        <w:rPr>
          <w:rFonts w:ascii="Calibri Light" w:eastAsia="Times New Roman" w:hAnsi="Calibri Light" w:cs="Calibri Light"/>
        </w:rPr>
        <w:t xml:space="preserve"> and human rights, this Bill, if implemented, would have negative economic and social impacts. </w:t>
      </w:r>
    </w:p>
    <w:p w14:paraId="60E61F7D" w14:textId="77777777" w:rsidR="00855589" w:rsidRPr="002D3717" w:rsidRDefault="00855589" w:rsidP="002D3717">
      <w:pPr>
        <w:pStyle w:val="ListParagraph"/>
        <w:rPr>
          <w:rFonts w:ascii="Calibri Light" w:eastAsia="Times New Roman" w:hAnsi="Calibri Light" w:cs="Calibri Light"/>
        </w:rPr>
      </w:pPr>
    </w:p>
    <w:p w14:paraId="7752DFF7" w14:textId="77777777" w:rsidR="00855589" w:rsidRPr="002D3717" w:rsidRDefault="00855589" w:rsidP="002D3717">
      <w:pPr>
        <w:pStyle w:val="ListParagraph"/>
        <w:rPr>
          <w:rFonts w:ascii="Calibri Light" w:eastAsia="Times New Roman" w:hAnsi="Calibri Light" w:cs="Calibri Light"/>
        </w:rPr>
      </w:pPr>
    </w:p>
    <w:p w14:paraId="4166F39A" w14:textId="77777777" w:rsidR="00855589" w:rsidRPr="002D3717" w:rsidRDefault="00855589" w:rsidP="002D3717">
      <w:pPr>
        <w:pStyle w:val="ListParagraph"/>
        <w:rPr>
          <w:rFonts w:ascii="Calibri Light" w:eastAsia="Times New Roman" w:hAnsi="Calibri Light" w:cs="Calibri Light"/>
          <w:u w:val="single"/>
        </w:rPr>
      </w:pPr>
      <w:r w:rsidRPr="002D3717">
        <w:rPr>
          <w:rFonts w:ascii="Calibri Light" w:eastAsia="Times New Roman" w:hAnsi="Calibri Light" w:cs="Calibri Light"/>
          <w:u w:val="single"/>
        </w:rPr>
        <w:t xml:space="preserve">General </w:t>
      </w:r>
    </w:p>
    <w:p w14:paraId="259C31F0" w14:textId="77777777" w:rsidR="00855589" w:rsidRDefault="00436AE2" w:rsidP="00436AE2">
      <w:pPr>
        <w:pStyle w:val="ListParagraph"/>
        <w:ind w:left="340"/>
        <w:rPr>
          <w:rFonts w:ascii="Calibri Light" w:eastAsia="Times New Roman" w:hAnsi="Calibri Light" w:cs="Calibri Light"/>
        </w:rPr>
      </w:pPr>
      <w:r>
        <w:rPr>
          <w:rFonts w:ascii="Calibri Light" w:eastAsia="Times New Roman" w:hAnsi="Calibri Light" w:cs="Calibri Light"/>
        </w:rPr>
        <w:t xml:space="preserve">10. </w:t>
      </w:r>
      <w:r w:rsidR="00855589" w:rsidRPr="002D3717">
        <w:rPr>
          <w:rFonts w:ascii="Calibri Light" w:eastAsia="Times New Roman" w:hAnsi="Calibri Light" w:cs="Calibri Light"/>
        </w:rPr>
        <w:t>Do you have any other comments or suggestions on the proposal?</w:t>
      </w:r>
    </w:p>
    <w:p w14:paraId="7434999A" w14:textId="77777777" w:rsidR="00436AE2" w:rsidRDefault="00436AE2" w:rsidP="00436AE2">
      <w:pPr>
        <w:pStyle w:val="ListParagraph"/>
        <w:ind w:left="340"/>
        <w:rPr>
          <w:rFonts w:ascii="Calibri Light" w:eastAsia="Times New Roman" w:hAnsi="Calibri Light" w:cs="Calibri Light"/>
        </w:rPr>
      </w:pPr>
    </w:p>
    <w:p w14:paraId="20F5ABD9" w14:textId="2AFA65A5" w:rsidR="009C5B63" w:rsidRDefault="00436AE2" w:rsidP="00436AE2">
      <w:pPr>
        <w:pStyle w:val="ListParagraph"/>
        <w:ind w:left="340"/>
        <w:rPr>
          <w:rFonts w:ascii="Calibri Light" w:eastAsia="Times New Roman" w:hAnsi="Calibri Light" w:cs="Calibri Light"/>
        </w:rPr>
      </w:pPr>
      <w:r>
        <w:rPr>
          <w:rFonts w:ascii="Calibri Light" w:eastAsia="Times New Roman" w:hAnsi="Calibri Light" w:cs="Calibri Light"/>
        </w:rPr>
        <w:tab/>
        <w:t xml:space="preserve">In summary: </w:t>
      </w:r>
    </w:p>
    <w:p w14:paraId="631A296E" w14:textId="77777777" w:rsidR="00D932C1" w:rsidRDefault="00D932C1" w:rsidP="00436AE2">
      <w:pPr>
        <w:pStyle w:val="ListParagraph"/>
        <w:ind w:left="340"/>
        <w:rPr>
          <w:rFonts w:ascii="Calibri Light" w:eastAsia="Times New Roman" w:hAnsi="Calibri Light" w:cs="Calibri Light"/>
        </w:rPr>
      </w:pPr>
    </w:p>
    <w:p w14:paraId="090F3BD1" w14:textId="1A829AB3" w:rsidR="00D932C1" w:rsidRDefault="001F71BF" w:rsidP="009C5B63">
      <w:pPr>
        <w:pStyle w:val="ListParagraph"/>
        <w:rPr>
          <w:rFonts w:ascii="Calibri Light" w:eastAsia="Times New Roman" w:hAnsi="Calibri Light" w:cs="Calibri Light"/>
        </w:rPr>
      </w:pPr>
      <w:r>
        <w:rPr>
          <w:rFonts w:ascii="Calibri Light" w:eastAsia="Times New Roman" w:hAnsi="Calibri Light" w:cs="Calibri Light"/>
        </w:rPr>
        <w:t xml:space="preserve">Howard League Scotland does not agree with a Whole Life </w:t>
      </w:r>
      <w:r w:rsidR="006F62D1">
        <w:rPr>
          <w:rFonts w:ascii="Calibri Light" w:eastAsia="Times New Roman" w:hAnsi="Calibri Light" w:cs="Calibri Light"/>
        </w:rPr>
        <w:t xml:space="preserve">Custody </w:t>
      </w:r>
      <w:r>
        <w:rPr>
          <w:rFonts w:ascii="Calibri Light" w:eastAsia="Times New Roman" w:hAnsi="Calibri Light" w:cs="Calibri Light"/>
        </w:rPr>
        <w:t xml:space="preserve">Sentence being the starting point for sentencing in any circumstances whatsoever. </w:t>
      </w:r>
    </w:p>
    <w:p w14:paraId="641FDC4B" w14:textId="77777777" w:rsidR="00D932C1" w:rsidRDefault="00D932C1" w:rsidP="009C5B63">
      <w:pPr>
        <w:pStyle w:val="ListParagraph"/>
        <w:rPr>
          <w:rFonts w:ascii="Calibri Light" w:eastAsia="Times New Roman" w:hAnsi="Calibri Light" w:cs="Calibri Light"/>
        </w:rPr>
      </w:pPr>
    </w:p>
    <w:p w14:paraId="0BCE63E6" w14:textId="1AE11930" w:rsidR="009C5B63" w:rsidRDefault="009C5B63" w:rsidP="009C5B63">
      <w:pPr>
        <w:pStyle w:val="ListParagraph"/>
        <w:rPr>
          <w:rFonts w:ascii="Calibri Light" w:eastAsia="Times New Roman" w:hAnsi="Calibri Light" w:cs="Calibri Light"/>
        </w:rPr>
      </w:pPr>
      <w:r>
        <w:rPr>
          <w:rFonts w:ascii="Calibri Light" w:eastAsia="Times New Roman" w:hAnsi="Calibri Light" w:cs="Calibri Light"/>
        </w:rPr>
        <w:t xml:space="preserve">The Scottish criminal justice system already has the power to ensure that those who are convicted of serious offences and who continue to pose a risk to public safety remain in custody for the whole of their lives. Decisions made by the independent Parole Board for Scotland to release a prisoner are </w:t>
      </w:r>
      <w:r w:rsidR="006F62D1">
        <w:rPr>
          <w:rFonts w:ascii="Calibri Light" w:eastAsia="Times New Roman" w:hAnsi="Calibri Light" w:cs="Calibri Light"/>
        </w:rPr>
        <w:t xml:space="preserve">fundamentally </w:t>
      </w:r>
      <w:r>
        <w:rPr>
          <w:rFonts w:ascii="Calibri Light" w:eastAsia="Times New Roman" w:hAnsi="Calibri Light" w:cs="Calibri Light"/>
        </w:rPr>
        <w:t xml:space="preserve">informed by considerations of public protection and are based on access to critical evidence-based information. There is no evidence whatsoever to suggest that a Whole Life </w:t>
      </w:r>
      <w:r w:rsidR="006F62D1">
        <w:rPr>
          <w:rFonts w:ascii="Calibri Light" w:eastAsia="Times New Roman" w:hAnsi="Calibri Light" w:cs="Calibri Light"/>
        </w:rPr>
        <w:t xml:space="preserve">Custody </w:t>
      </w:r>
      <w:r>
        <w:rPr>
          <w:rFonts w:ascii="Calibri Light" w:eastAsia="Times New Roman" w:hAnsi="Calibri Light" w:cs="Calibri Light"/>
        </w:rPr>
        <w:t>Sentence would act as a deterrent and thus prevent future crime.</w:t>
      </w:r>
    </w:p>
    <w:p w14:paraId="07DB2DA6" w14:textId="77777777" w:rsidR="009C5B63" w:rsidRDefault="009C5B63" w:rsidP="009C5B63">
      <w:pPr>
        <w:pStyle w:val="ListParagraph"/>
        <w:rPr>
          <w:rFonts w:ascii="Calibri Light" w:eastAsia="Times New Roman" w:hAnsi="Calibri Light" w:cs="Calibri Light"/>
        </w:rPr>
      </w:pPr>
    </w:p>
    <w:p w14:paraId="7E72EA87" w14:textId="77777777" w:rsidR="009C5B63" w:rsidRDefault="009C5B63" w:rsidP="00436AE2">
      <w:pPr>
        <w:pStyle w:val="ListParagraph"/>
        <w:ind w:left="340"/>
        <w:rPr>
          <w:rFonts w:ascii="Calibri Light" w:eastAsia="Times New Roman" w:hAnsi="Calibri Light" w:cs="Calibri Light"/>
        </w:rPr>
      </w:pPr>
      <w:r>
        <w:rPr>
          <w:rFonts w:ascii="Calibri Light" w:eastAsia="Times New Roman" w:hAnsi="Calibri Light" w:cs="Calibri Light"/>
        </w:rPr>
        <w:tab/>
      </w:r>
      <w:r w:rsidR="00436AE2">
        <w:rPr>
          <w:rFonts w:ascii="Calibri Light" w:eastAsia="Times New Roman" w:hAnsi="Calibri Light" w:cs="Calibri Light"/>
        </w:rPr>
        <w:t xml:space="preserve">At a time when crime rates are falling, including a 39% reduction in rates of homicide </w:t>
      </w:r>
      <w:r>
        <w:rPr>
          <w:rFonts w:ascii="Calibri Light" w:eastAsia="Times New Roman" w:hAnsi="Calibri Light" w:cs="Calibri Light"/>
        </w:rPr>
        <w:tab/>
      </w:r>
      <w:r w:rsidR="00436AE2">
        <w:rPr>
          <w:rFonts w:ascii="Calibri Light" w:eastAsia="Times New Roman" w:hAnsi="Calibri Light" w:cs="Calibri Light"/>
        </w:rPr>
        <w:t>since 2008, Scotland’s existing use of the life</w:t>
      </w:r>
      <w:r>
        <w:rPr>
          <w:rFonts w:ascii="Calibri Light" w:eastAsia="Times New Roman" w:hAnsi="Calibri Light" w:cs="Calibri Light"/>
        </w:rPr>
        <w:t xml:space="preserve"> </w:t>
      </w:r>
      <w:r w:rsidR="00436AE2">
        <w:rPr>
          <w:rFonts w:ascii="Calibri Light" w:eastAsia="Times New Roman" w:hAnsi="Calibri Light" w:cs="Calibri Light"/>
        </w:rPr>
        <w:t xml:space="preserve">sentence is already excessive. </w:t>
      </w:r>
      <w:r>
        <w:rPr>
          <w:rFonts w:ascii="Calibri Light" w:eastAsia="Times New Roman" w:hAnsi="Calibri Light" w:cs="Calibri Light"/>
        </w:rPr>
        <w:t xml:space="preserve">The Bill </w:t>
      </w:r>
      <w:r>
        <w:rPr>
          <w:rFonts w:ascii="Calibri Light" w:eastAsia="Times New Roman" w:hAnsi="Calibri Light" w:cs="Calibri Light"/>
        </w:rPr>
        <w:tab/>
        <w:t xml:space="preserve">plays on an unwarranted fear of crime and would undermine </w:t>
      </w:r>
      <w:r w:rsidR="00436AE2">
        <w:rPr>
          <w:rFonts w:ascii="Calibri Light" w:eastAsia="Times New Roman" w:hAnsi="Calibri Light" w:cs="Calibri Light"/>
        </w:rPr>
        <w:t xml:space="preserve">Scotland’s broader </w:t>
      </w:r>
      <w:r>
        <w:rPr>
          <w:rFonts w:ascii="Calibri Light" w:eastAsia="Times New Roman" w:hAnsi="Calibri Light" w:cs="Calibri Light"/>
        </w:rPr>
        <w:tab/>
      </w:r>
      <w:r w:rsidR="00436AE2">
        <w:rPr>
          <w:rFonts w:ascii="Calibri Light" w:eastAsia="Times New Roman" w:hAnsi="Calibri Light" w:cs="Calibri Light"/>
        </w:rPr>
        <w:t>penal reform agenda</w:t>
      </w:r>
      <w:r>
        <w:rPr>
          <w:rFonts w:ascii="Calibri Light" w:eastAsia="Times New Roman" w:hAnsi="Calibri Light" w:cs="Calibri Light"/>
        </w:rPr>
        <w:t xml:space="preserve">. </w:t>
      </w:r>
    </w:p>
    <w:p w14:paraId="199C4A36" w14:textId="77777777" w:rsidR="00855589" w:rsidRPr="002D3717" w:rsidRDefault="00855589" w:rsidP="002D3717">
      <w:pPr>
        <w:pStyle w:val="ListParagraph"/>
        <w:rPr>
          <w:rFonts w:ascii="Calibri Light" w:eastAsia="Times New Roman" w:hAnsi="Calibri Light" w:cs="Calibri Light"/>
        </w:rPr>
      </w:pPr>
    </w:p>
    <w:p w14:paraId="1BD7B530" w14:textId="48900F58" w:rsidR="009C5B63" w:rsidRDefault="009C5B63" w:rsidP="002D3717">
      <w:pPr>
        <w:pStyle w:val="ListParagraph"/>
        <w:rPr>
          <w:rFonts w:ascii="Calibri Light" w:eastAsia="Times New Roman" w:hAnsi="Calibri Light" w:cs="Calibri Light"/>
        </w:rPr>
      </w:pPr>
      <w:r w:rsidRPr="009C5B63">
        <w:rPr>
          <w:rFonts w:ascii="Calibri Light" w:eastAsia="Times New Roman" w:hAnsi="Calibri Light" w:cs="Calibri Light"/>
        </w:rPr>
        <w:t>Confidence in the criminal justice system depends on the expertise, independence and legitimacy of both the judiciary and the Parole Board for Scotland, not merely on the length of sentence imposed or completed.</w:t>
      </w:r>
      <w:r>
        <w:rPr>
          <w:rFonts w:ascii="Calibri Light" w:eastAsia="Times New Roman" w:hAnsi="Calibri Light" w:cs="Calibri Light"/>
        </w:rPr>
        <w:t xml:space="preserve"> Neither the Scottish Sentencing Council, </w:t>
      </w:r>
      <w:r w:rsidR="006F62D1">
        <w:rPr>
          <w:rFonts w:ascii="Calibri Light" w:eastAsia="Times New Roman" w:hAnsi="Calibri Light" w:cs="Calibri Light"/>
        </w:rPr>
        <w:t xml:space="preserve">the </w:t>
      </w:r>
      <w:r>
        <w:rPr>
          <w:rFonts w:ascii="Calibri Light" w:eastAsia="Times New Roman" w:hAnsi="Calibri Light" w:cs="Calibri Light"/>
        </w:rPr>
        <w:t xml:space="preserve">Lord President, nor any other members of the judiciary </w:t>
      </w:r>
      <w:r w:rsidR="006F62D1">
        <w:rPr>
          <w:rFonts w:ascii="Calibri Light" w:eastAsia="Times New Roman" w:hAnsi="Calibri Light" w:cs="Calibri Light"/>
        </w:rPr>
        <w:t xml:space="preserve">have </w:t>
      </w:r>
      <w:r>
        <w:rPr>
          <w:rFonts w:ascii="Calibri Light" w:eastAsia="Times New Roman" w:hAnsi="Calibri Light" w:cs="Calibri Light"/>
        </w:rPr>
        <w:t>sought these additional sentencing options.</w:t>
      </w:r>
    </w:p>
    <w:p w14:paraId="3D4EB56D" w14:textId="77777777" w:rsidR="009C5B63" w:rsidRDefault="009C5B63" w:rsidP="002D3717">
      <w:pPr>
        <w:pStyle w:val="ListParagraph"/>
        <w:rPr>
          <w:rFonts w:ascii="Calibri Light" w:eastAsia="Times New Roman" w:hAnsi="Calibri Light" w:cs="Calibri Light"/>
        </w:rPr>
      </w:pPr>
    </w:p>
    <w:p w14:paraId="0F92D8EA" w14:textId="05F73BBB" w:rsidR="001F71BF" w:rsidRDefault="009C5B63" w:rsidP="004E2777">
      <w:pPr>
        <w:pStyle w:val="ListParagraph"/>
        <w:ind w:left="340"/>
        <w:rPr>
          <w:rFonts w:ascii="Calibri Light" w:eastAsia="Times New Roman" w:hAnsi="Calibri Light" w:cs="Calibri Light"/>
        </w:rPr>
      </w:pPr>
      <w:r>
        <w:rPr>
          <w:rFonts w:ascii="Calibri Light" w:eastAsia="Times New Roman" w:hAnsi="Calibri Light" w:cs="Calibri Light"/>
        </w:rPr>
        <w:tab/>
        <w:t xml:space="preserve">The prospect of release is an important component of what helps those in custody to </w:t>
      </w:r>
      <w:r>
        <w:rPr>
          <w:rFonts w:ascii="Calibri Light" w:eastAsia="Times New Roman" w:hAnsi="Calibri Light" w:cs="Calibri Light"/>
        </w:rPr>
        <w:tab/>
        <w:t xml:space="preserve">comply with the prison regime, thus making it more possible for an orderly custodial </w:t>
      </w:r>
      <w:r>
        <w:rPr>
          <w:rFonts w:ascii="Calibri Light" w:eastAsia="Times New Roman" w:hAnsi="Calibri Light" w:cs="Calibri Light"/>
        </w:rPr>
        <w:tab/>
        <w:t>environment to be maintained</w:t>
      </w:r>
      <w:r w:rsidR="004E2777">
        <w:rPr>
          <w:rFonts w:ascii="Calibri Light" w:eastAsia="Times New Roman" w:hAnsi="Calibri Light" w:cs="Calibri Light"/>
        </w:rPr>
        <w:t xml:space="preserve">. This element of hope and the application of common </w:t>
      </w:r>
      <w:r w:rsidR="004E2777">
        <w:rPr>
          <w:rFonts w:ascii="Calibri Light" w:eastAsia="Times New Roman" w:hAnsi="Calibri Light" w:cs="Calibri Light"/>
        </w:rPr>
        <w:tab/>
        <w:t xml:space="preserve">humanity in sentencing has been highlighted in rulings from the </w:t>
      </w:r>
      <w:r>
        <w:rPr>
          <w:rFonts w:ascii="Calibri Light" w:eastAsia="Times New Roman" w:hAnsi="Calibri Light" w:cs="Calibri Light"/>
        </w:rPr>
        <w:t xml:space="preserve">European Court of </w:t>
      </w:r>
      <w:r>
        <w:rPr>
          <w:rFonts w:ascii="Calibri Light" w:eastAsia="Times New Roman" w:hAnsi="Calibri Light" w:cs="Calibri Light"/>
        </w:rPr>
        <w:tab/>
        <w:t>Human Rights</w:t>
      </w:r>
      <w:r w:rsidR="004E2777">
        <w:rPr>
          <w:rFonts w:ascii="Calibri Light" w:eastAsia="Times New Roman" w:hAnsi="Calibri Light" w:cs="Calibri Light"/>
        </w:rPr>
        <w:t>, which we strongly support.</w:t>
      </w:r>
    </w:p>
    <w:p w14:paraId="78BB2BDA" w14:textId="77777777" w:rsidR="006F62D1" w:rsidRDefault="006F62D1" w:rsidP="004E2777">
      <w:pPr>
        <w:pStyle w:val="ListParagraph"/>
        <w:ind w:left="340"/>
        <w:rPr>
          <w:rFonts w:ascii="Calibri Light" w:eastAsia="Times New Roman" w:hAnsi="Calibri Light" w:cs="Calibri Light"/>
        </w:rPr>
      </w:pPr>
    </w:p>
    <w:p w14:paraId="0F9832F9" w14:textId="6A0A1128" w:rsidR="009C5B63" w:rsidRDefault="009C5B63" w:rsidP="004E2777">
      <w:pPr>
        <w:pStyle w:val="ListParagraph"/>
        <w:rPr>
          <w:rFonts w:ascii="Calibri Light" w:eastAsia="Times New Roman" w:hAnsi="Calibri Light" w:cs="Calibri Light"/>
        </w:rPr>
      </w:pPr>
      <w:r>
        <w:rPr>
          <w:rFonts w:ascii="Calibri Light" w:eastAsia="Times New Roman" w:hAnsi="Calibri Light" w:cs="Calibri Light"/>
        </w:rPr>
        <w:t xml:space="preserve">The use of Whole Life </w:t>
      </w:r>
      <w:r w:rsidR="006F62D1">
        <w:rPr>
          <w:rFonts w:ascii="Calibri Light" w:eastAsia="Times New Roman" w:hAnsi="Calibri Light" w:cs="Calibri Light"/>
        </w:rPr>
        <w:t xml:space="preserve">Custody </w:t>
      </w:r>
      <w:r>
        <w:rPr>
          <w:rFonts w:ascii="Calibri Light" w:eastAsia="Times New Roman" w:hAnsi="Calibri Light" w:cs="Calibri Light"/>
        </w:rPr>
        <w:t xml:space="preserve">Sentences </w:t>
      </w:r>
      <w:r w:rsidR="00BE6673">
        <w:rPr>
          <w:rFonts w:ascii="Calibri Light" w:eastAsia="Times New Roman" w:hAnsi="Calibri Light" w:cs="Calibri Light"/>
        </w:rPr>
        <w:t xml:space="preserve">thus </w:t>
      </w:r>
      <w:r>
        <w:rPr>
          <w:rFonts w:ascii="Calibri Light" w:eastAsia="Times New Roman" w:hAnsi="Calibri Light" w:cs="Calibri Light"/>
        </w:rPr>
        <w:t>has potentially radical and far reaching implications and effects on the wider criminal justice system, undermining the principles of fairness, proportionality, justice and respect for human rights</w:t>
      </w:r>
      <w:r w:rsidR="004E2777">
        <w:rPr>
          <w:rFonts w:ascii="Calibri Light" w:eastAsia="Times New Roman" w:hAnsi="Calibri Light" w:cs="Calibri Light"/>
        </w:rPr>
        <w:t xml:space="preserve"> which are central to Scottish society.</w:t>
      </w:r>
    </w:p>
    <w:p w14:paraId="5CE82324" w14:textId="77777777" w:rsidR="009C5B63" w:rsidRDefault="009C5B63" w:rsidP="002D3717">
      <w:pPr>
        <w:pStyle w:val="ListParagraph"/>
        <w:rPr>
          <w:rFonts w:ascii="Calibri Light" w:eastAsia="Times New Roman" w:hAnsi="Calibri Light" w:cs="Calibri Light"/>
        </w:rPr>
      </w:pPr>
    </w:p>
    <w:p w14:paraId="50990E1E" w14:textId="77777777" w:rsidR="001F71BF" w:rsidRDefault="001F71BF" w:rsidP="002D3717">
      <w:pPr>
        <w:pStyle w:val="ListParagraph"/>
        <w:rPr>
          <w:rFonts w:ascii="Calibri Light" w:eastAsia="Times New Roman" w:hAnsi="Calibri Light" w:cs="Calibri Light"/>
        </w:rPr>
      </w:pPr>
    </w:p>
    <w:p w14:paraId="1ABF8046" w14:textId="77777777" w:rsidR="002E4C8F" w:rsidRPr="009C5B63" w:rsidRDefault="002E4C8F" w:rsidP="009C5B63">
      <w:pPr>
        <w:pStyle w:val="ListParagraph"/>
        <w:rPr>
          <w:rFonts w:ascii="Calibri Light" w:eastAsia="Times New Roman" w:hAnsi="Calibri Light" w:cs="Calibri Light"/>
        </w:rPr>
      </w:pPr>
    </w:p>
    <w:sectPr w:rsidR="002E4C8F" w:rsidRPr="009C5B63" w:rsidSect="00920676">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1F7D" w14:textId="77777777" w:rsidR="009A0D1B" w:rsidRDefault="009A0D1B" w:rsidP="00855589">
      <w:r>
        <w:separator/>
      </w:r>
    </w:p>
  </w:endnote>
  <w:endnote w:type="continuationSeparator" w:id="0">
    <w:p w14:paraId="0E6F3E36" w14:textId="77777777" w:rsidR="009A0D1B" w:rsidRDefault="009A0D1B" w:rsidP="0085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B437" w14:textId="77777777" w:rsidR="00EC4CE5" w:rsidRDefault="00EC4CE5" w:rsidP="00804F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7A468B" w14:textId="77777777" w:rsidR="00EC4CE5" w:rsidRDefault="00EC4CE5" w:rsidP="001F1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B67F" w14:textId="77777777" w:rsidR="00EC4CE5" w:rsidRDefault="00EC4CE5" w:rsidP="00804F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70F689" w14:textId="77777777" w:rsidR="00EC4CE5" w:rsidRDefault="00EC4CE5" w:rsidP="001F12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49D1" w14:textId="77777777" w:rsidR="009A0D1B" w:rsidRDefault="009A0D1B" w:rsidP="00855589">
      <w:r>
        <w:separator/>
      </w:r>
    </w:p>
  </w:footnote>
  <w:footnote w:type="continuationSeparator" w:id="0">
    <w:p w14:paraId="022BA4B5" w14:textId="77777777" w:rsidR="009A0D1B" w:rsidRDefault="009A0D1B" w:rsidP="00855589">
      <w:r>
        <w:continuationSeparator/>
      </w:r>
    </w:p>
  </w:footnote>
  <w:footnote w:id="1">
    <w:p w14:paraId="20DC11F0" w14:textId="77777777" w:rsidR="00EC4CE5" w:rsidRPr="00804F75" w:rsidRDefault="00EC4CE5" w:rsidP="00384EE8">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Van Zyl Smit, D. &amp; Morrison, K. ‘The Paradox of Life Imprisonment in Scotland’. Under Review. See also </w:t>
      </w:r>
      <w:hyperlink r:id="rId1" w:history="1">
        <w:r w:rsidRPr="00804F75">
          <w:rPr>
            <w:rStyle w:val="Hyperlink"/>
            <w:rFonts w:ascii="Calibri Light" w:hAnsi="Calibri Light" w:cs="Calibri Light"/>
          </w:rPr>
          <w:t>https://www.heraldscotland.com/news/16079679.scotland-told-to-scrap-automatic-life-sentences-for-murderers/</w:t>
        </w:r>
      </w:hyperlink>
      <w:r w:rsidRPr="00804F75">
        <w:rPr>
          <w:rFonts w:ascii="Calibri Light" w:hAnsi="Calibri Light" w:cs="Calibri Light"/>
        </w:rPr>
        <w:t xml:space="preserve"> </w:t>
      </w:r>
    </w:p>
  </w:footnote>
  <w:footnote w:id="2">
    <w:p w14:paraId="35A8DF4F" w14:textId="77777777" w:rsidR="00EC4CE5" w:rsidRPr="00804F75" w:rsidRDefault="00EC4CE5" w:rsidP="00384EE8">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Scottish Government Homicide Bulletin (2018) </w:t>
      </w:r>
      <w:hyperlink r:id="rId2" w:history="1">
        <w:r w:rsidRPr="00804F75">
          <w:rPr>
            <w:rStyle w:val="Hyperlink"/>
            <w:rFonts w:ascii="Calibri Light" w:hAnsi="Calibri Light" w:cs="Calibri Light"/>
          </w:rPr>
          <w:t>https://www.gov.scot/publications/homicide-scotland-2017-18/pages/2/</w:t>
        </w:r>
      </w:hyperlink>
    </w:p>
  </w:footnote>
  <w:footnote w:id="3">
    <w:p w14:paraId="2A8B993D" w14:textId="77777777" w:rsidR="00EC4CE5" w:rsidRPr="00804F75" w:rsidRDefault="00EC4CE5" w:rsidP="00384EE8">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Van Zyl Smit, D. and Morrison, K. (op </w:t>
      </w:r>
      <w:proofErr w:type="spellStart"/>
      <w:r w:rsidRPr="00804F75">
        <w:rPr>
          <w:rFonts w:ascii="Calibri Light" w:hAnsi="Calibri Light" w:cs="Calibri Light"/>
          <w:lang w:val="en-US"/>
        </w:rPr>
        <w:t>cit</w:t>
      </w:r>
      <w:proofErr w:type="spellEnd"/>
      <w:r w:rsidRPr="00804F75">
        <w:rPr>
          <w:rFonts w:ascii="Calibri Light" w:hAnsi="Calibri Light" w:cs="Calibri Light"/>
          <w:lang w:val="en-US"/>
        </w:rPr>
        <w:t xml:space="preserve">) </w:t>
      </w:r>
    </w:p>
  </w:footnote>
  <w:footnote w:id="4">
    <w:p w14:paraId="48829433" w14:textId="77777777" w:rsidR="00EC4CE5" w:rsidRPr="00804F75" w:rsidRDefault="00EC4CE5" w:rsidP="00384EE8">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See Tables 3 and 5 in the SPACE II Council of Europe bulletin </w:t>
      </w:r>
      <w:hyperlink r:id="rId3" w:history="1">
        <w:r w:rsidRPr="00804F75">
          <w:rPr>
            <w:rStyle w:val="Hyperlink"/>
            <w:rFonts w:ascii="Calibri Light" w:hAnsi="Calibri Light" w:cs="Calibri Light"/>
          </w:rPr>
          <w:t>http://wp.unil.ch/space/files/2019/05/SPACE-II_report_2018_Final_190520.pdf</w:t>
        </w:r>
      </w:hyperlink>
      <w:r w:rsidRPr="00804F75">
        <w:rPr>
          <w:rFonts w:ascii="Calibri Light" w:hAnsi="Calibri Light" w:cs="Calibri Light"/>
        </w:rPr>
        <w:t xml:space="preserve"> </w:t>
      </w:r>
    </w:p>
  </w:footnote>
  <w:footnote w:id="5">
    <w:p w14:paraId="547C369A" w14:textId="77777777" w:rsidR="00EC4CE5" w:rsidRPr="00083413" w:rsidRDefault="00EC4CE5" w:rsidP="00384EE8">
      <w:pPr>
        <w:pStyle w:val="FootnoteText"/>
        <w:rPr>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Van Zyl Smit, D. and Morrison, K. </w:t>
      </w:r>
      <w:r w:rsidRPr="00804F75">
        <w:rPr>
          <w:rFonts w:ascii="Calibri Light" w:hAnsi="Calibri Light" w:cs="Calibri Light"/>
          <w:i/>
          <w:lang w:val="en-US"/>
        </w:rPr>
        <w:t>op cit</w:t>
      </w:r>
      <w:r w:rsidRPr="00804F75">
        <w:rPr>
          <w:rFonts w:ascii="Calibri Light" w:hAnsi="Calibri Light" w:cs="Calibri Light"/>
          <w:lang w:val="en-US"/>
        </w:rPr>
        <w:t>.</w:t>
      </w:r>
      <w:r>
        <w:rPr>
          <w:lang w:val="en-US"/>
        </w:rPr>
        <w:t xml:space="preserve"> </w:t>
      </w:r>
    </w:p>
  </w:footnote>
  <w:footnote w:id="6">
    <w:p w14:paraId="3C479620" w14:textId="77777777" w:rsidR="00EC4CE5" w:rsidRPr="00804F75" w:rsidRDefault="00EC4CE5" w:rsidP="00384EE8">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See McNeil, F (2018) </w:t>
      </w:r>
      <w:r w:rsidRPr="00804F75">
        <w:rPr>
          <w:rFonts w:ascii="Calibri Light" w:hAnsi="Calibri Light" w:cs="Calibri Light"/>
          <w:i/>
          <w:lang w:val="en-US"/>
        </w:rPr>
        <w:t>Pervasive Punishment</w:t>
      </w:r>
      <w:r w:rsidRPr="00804F75">
        <w:rPr>
          <w:rFonts w:ascii="Calibri Light" w:hAnsi="Calibri Light" w:cs="Calibri Light"/>
          <w:lang w:val="en-US"/>
        </w:rPr>
        <w:t xml:space="preserve"> for an account of the enduring and pervasive experience of license conditions in the community. </w:t>
      </w:r>
    </w:p>
  </w:footnote>
  <w:footnote w:id="7">
    <w:p w14:paraId="21571DD9" w14:textId="77777777" w:rsidR="00EC4CE5" w:rsidRPr="00804F75" w:rsidRDefault="00EC4CE5" w:rsidP="00384EE8">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Parole Board for Scotland (2019) Annual Report 2017/18 </w:t>
      </w:r>
      <w:hyperlink r:id="rId4" w:history="1">
        <w:r w:rsidRPr="00804F75">
          <w:rPr>
            <w:rStyle w:val="Hyperlink"/>
            <w:rFonts w:ascii="Calibri Light" w:hAnsi="Calibri Light" w:cs="Calibri Light"/>
          </w:rPr>
          <w:t>http://www.scottishparoleboard.gov.uk/pdf/Parole%20Board%202017.pdf</w:t>
        </w:r>
      </w:hyperlink>
    </w:p>
  </w:footnote>
  <w:footnote w:id="8">
    <w:p w14:paraId="2620C79B" w14:textId="77777777" w:rsidR="00EC4CE5" w:rsidRDefault="00EC4CE5">
      <w:pPr>
        <w:pStyle w:val="FootnoteText"/>
      </w:pPr>
      <w:r>
        <w:rPr>
          <w:rStyle w:val="FootnoteReference"/>
        </w:rPr>
        <w:footnoteRef/>
      </w:r>
      <w:r>
        <w:t xml:space="preserve"> </w:t>
      </w:r>
      <w:r w:rsidRPr="00804F75">
        <w:rPr>
          <w:rFonts w:ascii="Calibri Light" w:hAnsi="Calibri Light" w:cs="Calibri Light"/>
          <w:lang w:val="en-US"/>
        </w:rPr>
        <w:t>Parole Board for Scotland (2019) Annual Report 2017/18</w:t>
      </w:r>
      <w:r>
        <w:rPr>
          <w:rFonts w:ascii="Calibri Light" w:hAnsi="Calibri Light" w:cs="Calibri Light"/>
          <w:lang w:val="en-US"/>
        </w:rPr>
        <w:t xml:space="preserve">, Chair’s Foreword; see, also, </w:t>
      </w:r>
      <w:r w:rsidRPr="0099460B">
        <w:rPr>
          <w:rFonts w:asciiTheme="majorHAnsi" w:hAnsiTheme="majorHAnsi" w:cstheme="majorHAnsi"/>
        </w:rPr>
        <w:t>The Parole</w:t>
      </w:r>
      <w:r>
        <w:rPr>
          <w:rFonts w:asciiTheme="majorHAnsi" w:hAnsiTheme="majorHAnsi" w:cstheme="majorHAnsi"/>
        </w:rPr>
        <w:t xml:space="preserve"> Board (Scotland) Rules 2001/315, as amended, rule 8</w:t>
      </w:r>
    </w:p>
  </w:footnote>
  <w:footnote w:id="9">
    <w:p w14:paraId="52963A82" w14:textId="77777777" w:rsidR="00EC4CE5" w:rsidRPr="00804F75" w:rsidRDefault="00EC4CE5">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Styles, W. (2019) ‘A crisis of hope? Long term prisoners’ experiences in Category A environments’ Prison Service Journal (243). </w:t>
      </w:r>
    </w:p>
  </w:footnote>
  <w:footnote w:id="10">
    <w:p w14:paraId="684F65B7" w14:textId="77777777" w:rsidR="00EC4CE5" w:rsidRPr="00804F75" w:rsidRDefault="00EC4CE5">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shd w:val="clear" w:color="auto" w:fill="FFFFFF"/>
        </w:rPr>
        <w:t xml:space="preserve">Crewe, B., </w:t>
      </w:r>
      <w:proofErr w:type="spellStart"/>
      <w:r w:rsidRPr="00804F75">
        <w:rPr>
          <w:rFonts w:ascii="Calibri Light" w:hAnsi="Calibri Light" w:cs="Calibri Light"/>
          <w:shd w:val="clear" w:color="auto" w:fill="FFFFFF"/>
        </w:rPr>
        <w:t>Hulley</w:t>
      </w:r>
      <w:proofErr w:type="spellEnd"/>
      <w:r w:rsidRPr="00804F75">
        <w:rPr>
          <w:rFonts w:ascii="Calibri Light" w:hAnsi="Calibri Light" w:cs="Calibri Light"/>
          <w:shd w:val="clear" w:color="auto" w:fill="FFFFFF"/>
        </w:rPr>
        <w:t>, S. and Wright, S., 2017. Swimming with the tide: Adapting to long-term imprisonment. </w:t>
      </w:r>
      <w:r w:rsidRPr="00804F75">
        <w:rPr>
          <w:rFonts w:ascii="Calibri Light" w:hAnsi="Calibri Light" w:cs="Calibri Light"/>
          <w:i/>
          <w:iCs/>
          <w:shd w:val="clear" w:color="auto" w:fill="FFFFFF"/>
        </w:rPr>
        <w:t>Justice Quarterly</w:t>
      </w:r>
      <w:r w:rsidRPr="00804F75">
        <w:rPr>
          <w:rFonts w:ascii="Calibri Light" w:hAnsi="Calibri Light" w:cs="Calibri Light"/>
          <w:shd w:val="clear" w:color="auto" w:fill="FFFFFF"/>
        </w:rPr>
        <w:t>, </w:t>
      </w:r>
      <w:r w:rsidRPr="00804F75">
        <w:rPr>
          <w:rFonts w:ascii="Calibri Light" w:hAnsi="Calibri Light" w:cs="Calibri Light"/>
          <w:i/>
          <w:iCs/>
          <w:shd w:val="clear" w:color="auto" w:fill="FFFFFF"/>
        </w:rPr>
        <w:t>34</w:t>
      </w:r>
      <w:r w:rsidRPr="00804F75">
        <w:rPr>
          <w:rFonts w:ascii="Calibri Light" w:hAnsi="Calibri Light" w:cs="Calibri Light"/>
          <w:shd w:val="clear" w:color="auto" w:fill="FFFFFF"/>
        </w:rPr>
        <w:t>(3), pp.517-541.</w:t>
      </w:r>
    </w:p>
  </w:footnote>
  <w:footnote w:id="11">
    <w:p w14:paraId="4C4410E2" w14:textId="51219601" w:rsidR="00EC4CE5" w:rsidRPr="00577E5D" w:rsidRDefault="00EC4CE5">
      <w:pPr>
        <w:pStyle w:val="FootnoteText"/>
      </w:pPr>
      <w:r>
        <w:rPr>
          <w:rStyle w:val="FootnoteReference"/>
        </w:rPr>
        <w:footnoteRef/>
      </w:r>
      <w:r>
        <w:t xml:space="preserve"> </w:t>
      </w:r>
      <w:r>
        <w:rPr>
          <w:rFonts w:ascii="Calibri Light" w:hAnsi="Calibri Light" w:cs="Calibri Light"/>
          <w:i/>
          <w:iCs/>
          <w:lang w:val="en-US"/>
        </w:rPr>
        <w:t xml:space="preserve">Hutchinson v United Kingdom, </w:t>
      </w:r>
      <w:r w:rsidRPr="00577E5D">
        <w:rPr>
          <w:rFonts w:ascii="Calibri Light" w:hAnsi="Calibri Light" w:cs="Calibri Light"/>
          <w:lang w:val="en-US"/>
        </w:rPr>
        <w:t>App no 57592/08 (ECtHR, 17 January 2017)</w:t>
      </w:r>
    </w:p>
  </w:footnote>
  <w:footnote w:id="12">
    <w:p w14:paraId="4EBF69EE" w14:textId="6AC22013" w:rsidR="00EC4CE5" w:rsidRPr="00975C8B" w:rsidRDefault="00EC4CE5">
      <w:pPr>
        <w:pStyle w:val="FootnoteText"/>
      </w:pPr>
      <w:r>
        <w:rPr>
          <w:rStyle w:val="FootnoteReference"/>
        </w:rPr>
        <w:footnoteRef/>
      </w:r>
      <w:r>
        <w:t xml:space="preserve"> </w:t>
      </w:r>
      <w:proofErr w:type="spellStart"/>
      <w:r>
        <w:rPr>
          <w:rFonts w:ascii="Calibri Light" w:hAnsi="Calibri Light" w:cs="Calibri Light"/>
          <w:i/>
          <w:iCs/>
          <w:lang w:val="en-US"/>
        </w:rPr>
        <w:t>Vinter</w:t>
      </w:r>
      <w:proofErr w:type="spellEnd"/>
      <w:r>
        <w:rPr>
          <w:rFonts w:ascii="Calibri Light" w:hAnsi="Calibri Light" w:cs="Calibri Light"/>
          <w:i/>
          <w:iCs/>
          <w:lang w:val="en-US"/>
        </w:rPr>
        <w:t xml:space="preserve"> v United Kingdom </w:t>
      </w:r>
      <w:r>
        <w:rPr>
          <w:rFonts w:ascii="Calibri Light" w:hAnsi="Calibri Light" w:cs="Calibri Light"/>
          <w:lang w:val="en-US"/>
        </w:rPr>
        <w:t>(2016) 63 EHRR 1, ECtHR (Grand Chamber)</w:t>
      </w:r>
    </w:p>
  </w:footnote>
  <w:footnote w:id="13">
    <w:p w14:paraId="51A57B97" w14:textId="33EA2B07" w:rsidR="00E3765D" w:rsidRDefault="00E3765D" w:rsidP="00E3765D">
      <w:pPr>
        <w:pStyle w:val="FootnoteText"/>
      </w:pPr>
      <w:r>
        <w:rPr>
          <w:rStyle w:val="FootnoteReference"/>
        </w:rPr>
        <w:footnoteRef/>
      </w:r>
      <w:r>
        <w:t xml:space="preserve"> </w:t>
      </w:r>
      <w:r>
        <w:rPr>
          <w:rFonts w:ascii="Calibri Light" w:hAnsi="Calibri Light" w:cs="Calibri Light"/>
          <w:shd w:val="clear" w:color="auto" w:fill="FFFFFF"/>
        </w:rPr>
        <w:t xml:space="preserve">See, </w:t>
      </w:r>
      <w:proofErr w:type="spellStart"/>
      <w:r>
        <w:rPr>
          <w:rFonts w:ascii="Calibri Light" w:hAnsi="Calibri Light" w:cs="Calibri Light"/>
          <w:shd w:val="clear" w:color="auto" w:fill="FFFFFF"/>
        </w:rPr>
        <w:t>eg</w:t>
      </w:r>
      <w:proofErr w:type="spellEnd"/>
      <w:r>
        <w:rPr>
          <w:rFonts w:ascii="Calibri Light" w:hAnsi="Calibri Light" w:cs="Calibri Light"/>
          <w:shd w:val="clear" w:color="auto" w:fill="FFFFFF"/>
        </w:rPr>
        <w:t xml:space="preserve">, </w:t>
      </w:r>
      <w:proofErr w:type="spellStart"/>
      <w:r w:rsidRPr="002D3717">
        <w:rPr>
          <w:rFonts w:ascii="Calibri Light" w:hAnsi="Calibri Light" w:cs="Calibri Light"/>
          <w:i/>
          <w:iCs/>
          <w:color w:val="000000"/>
        </w:rPr>
        <w:t>Petukhov</w:t>
      </w:r>
      <w:proofErr w:type="spellEnd"/>
      <w:r w:rsidRPr="002D3717">
        <w:rPr>
          <w:rFonts w:ascii="Calibri Light" w:hAnsi="Calibri Light" w:cs="Calibri Light"/>
          <w:i/>
          <w:iCs/>
          <w:color w:val="000000"/>
        </w:rPr>
        <w:t xml:space="preserve"> v. Ukraine (No. 2)</w:t>
      </w:r>
      <w:r>
        <w:rPr>
          <w:rFonts w:ascii="Calibri Light" w:hAnsi="Calibri Light" w:cs="Calibri Light"/>
          <w:i/>
          <w:iCs/>
          <w:color w:val="000000"/>
        </w:rPr>
        <w:t xml:space="preserve">, </w:t>
      </w:r>
      <w:r>
        <w:rPr>
          <w:rFonts w:ascii="Calibri Light" w:hAnsi="Calibri Light" w:cs="Calibri Light"/>
          <w:color w:val="000000"/>
        </w:rPr>
        <w:t xml:space="preserve">App no 41216/13 (ECtHR, 12 March 2019), para 170, citing </w:t>
      </w:r>
      <w:proofErr w:type="spellStart"/>
      <w:r>
        <w:rPr>
          <w:rFonts w:ascii="Calibri Light" w:hAnsi="Calibri Light" w:cs="Calibri Light"/>
          <w:i/>
          <w:iCs/>
          <w:color w:val="000000"/>
        </w:rPr>
        <w:t>Vinter</w:t>
      </w:r>
      <w:proofErr w:type="spellEnd"/>
      <w:r>
        <w:rPr>
          <w:rFonts w:ascii="Calibri Light" w:hAnsi="Calibri Light" w:cs="Calibri Light"/>
          <w:i/>
          <w:iCs/>
          <w:color w:val="000000"/>
        </w:rPr>
        <w:t xml:space="preserve"> v UK, </w:t>
      </w:r>
      <w:r>
        <w:rPr>
          <w:rFonts w:ascii="Calibri Light" w:hAnsi="Calibri Light" w:cs="Calibri Light"/>
          <w:color w:val="000000"/>
        </w:rPr>
        <w:t xml:space="preserve">para 127 </w:t>
      </w:r>
      <w:r w:rsidRPr="00FB4C57">
        <w:rPr>
          <w:rFonts w:asciiTheme="majorHAnsi" w:hAnsiTheme="majorHAnsi" w:cstheme="majorHAnsi"/>
          <w:color w:val="000000"/>
        </w:rPr>
        <w:t>and</w:t>
      </w:r>
      <w:r w:rsidRPr="00E3765D">
        <w:rPr>
          <w:rFonts w:ascii="Calibri Light" w:hAnsi="Calibri Light" w:cs="Calibri Light"/>
          <w:i/>
          <w:iCs/>
          <w:color w:val="000000"/>
        </w:rPr>
        <w:t xml:space="preserve"> </w:t>
      </w:r>
      <w:proofErr w:type="spellStart"/>
      <w:r w:rsidRPr="002D3717">
        <w:rPr>
          <w:rFonts w:ascii="Calibri Light" w:hAnsi="Calibri Light" w:cs="Calibri Light"/>
          <w:i/>
          <w:iCs/>
          <w:color w:val="000000"/>
        </w:rPr>
        <w:t>Matiošaitis</w:t>
      </w:r>
      <w:proofErr w:type="spellEnd"/>
      <w:r w:rsidRPr="002D3717">
        <w:rPr>
          <w:rFonts w:ascii="Calibri Light" w:hAnsi="Calibri Light" w:cs="Calibri Light"/>
          <w:i/>
          <w:iCs/>
          <w:color w:val="000000"/>
        </w:rPr>
        <w:t xml:space="preserve"> v. Lithuania</w:t>
      </w:r>
      <w:r>
        <w:rPr>
          <w:rFonts w:ascii="Calibri Light" w:hAnsi="Calibri Light" w:cs="Calibri Light"/>
          <w:i/>
          <w:iCs/>
          <w:color w:val="000000"/>
        </w:rPr>
        <w:t xml:space="preserve">, </w:t>
      </w:r>
      <w:r w:rsidRPr="00577E5D">
        <w:rPr>
          <w:rFonts w:ascii="Calibri Light" w:hAnsi="Calibri Light" w:cs="Calibri Light"/>
          <w:lang w:val="en-US"/>
        </w:rPr>
        <w:t>App no 22662/13 (ECtHR, 23 May 2017)</w:t>
      </w:r>
      <w:r>
        <w:rPr>
          <w:rFonts w:ascii="Calibri Light" w:hAnsi="Calibri Light" w:cs="Calibri Light"/>
          <w:lang w:val="en-US"/>
        </w:rPr>
        <w:t>, para 162</w:t>
      </w:r>
    </w:p>
  </w:footnote>
  <w:footnote w:id="14">
    <w:p w14:paraId="0E635817" w14:textId="653A64A7" w:rsidR="00F92A31" w:rsidRDefault="00F92A31">
      <w:pPr>
        <w:pStyle w:val="FootnoteText"/>
      </w:pPr>
      <w:r>
        <w:rPr>
          <w:rStyle w:val="FootnoteReference"/>
        </w:rPr>
        <w:footnoteRef/>
      </w:r>
      <w:r>
        <w:t xml:space="preserve"> </w:t>
      </w:r>
      <w:r>
        <w:rPr>
          <w:rFonts w:ascii="Calibri Light" w:hAnsi="Calibri Light" w:cs="Calibri Light"/>
          <w:lang w:val="en-US"/>
        </w:rPr>
        <w:t>(2016) 63 EHRR 1 at 47</w:t>
      </w:r>
    </w:p>
  </w:footnote>
  <w:footnote w:id="15">
    <w:p w14:paraId="6075FE11" w14:textId="2587E9D3" w:rsidR="00577E5D" w:rsidRPr="00577E5D" w:rsidRDefault="00577E5D">
      <w:pPr>
        <w:pStyle w:val="FootnoteText"/>
      </w:pPr>
      <w:r>
        <w:rPr>
          <w:rStyle w:val="FootnoteReference"/>
        </w:rPr>
        <w:footnoteRef/>
      </w:r>
      <w:r>
        <w:t xml:space="preserve"> </w:t>
      </w:r>
      <w:proofErr w:type="spellStart"/>
      <w:r w:rsidRPr="002D3717">
        <w:rPr>
          <w:rFonts w:ascii="Calibri Light" w:hAnsi="Calibri Light" w:cs="Calibri Light"/>
          <w:i/>
          <w:iCs/>
          <w:color w:val="000000"/>
        </w:rPr>
        <w:t>Matiošaitis</w:t>
      </w:r>
      <w:proofErr w:type="spellEnd"/>
      <w:r w:rsidRPr="002D3717">
        <w:rPr>
          <w:rFonts w:ascii="Calibri Light" w:hAnsi="Calibri Light" w:cs="Calibri Light"/>
          <w:i/>
          <w:iCs/>
          <w:color w:val="000000"/>
        </w:rPr>
        <w:t xml:space="preserve"> v. Lithuania</w:t>
      </w:r>
      <w:r>
        <w:rPr>
          <w:rFonts w:ascii="Calibri Light" w:hAnsi="Calibri Light" w:cs="Calibri Light"/>
          <w:i/>
          <w:iCs/>
          <w:color w:val="000000"/>
        </w:rPr>
        <w:t xml:space="preserve">, </w:t>
      </w:r>
      <w:r w:rsidRPr="00577E5D">
        <w:rPr>
          <w:rFonts w:ascii="Calibri Light" w:hAnsi="Calibri Light" w:cs="Calibri Light"/>
          <w:lang w:val="en-US"/>
        </w:rPr>
        <w:t>App no 22662/13 (ECtHR, 23 May 2017)</w:t>
      </w:r>
    </w:p>
  </w:footnote>
  <w:footnote w:id="16">
    <w:p w14:paraId="46BE628A" w14:textId="2EC3FF7B" w:rsidR="00577E5D" w:rsidRPr="00577E5D" w:rsidRDefault="00577E5D">
      <w:pPr>
        <w:pStyle w:val="FootnoteText"/>
        <w:rPr>
          <w:rFonts w:ascii="Calibri Light" w:hAnsi="Calibri Light" w:cs="Calibri Light"/>
          <w:i/>
          <w:iCs/>
          <w:color w:val="000000"/>
        </w:rPr>
      </w:pPr>
      <w:r>
        <w:rPr>
          <w:rStyle w:val="FootnoteReference"/>
        </w:rPr>
        <w:footnoteRef/>
      </w:r>
      <w:r>
        <w:t xml:space="preserve"> </w:t>
      </w:r>
      <w:proofErr w:type="spellStart"/>
      <w:r w:rsidRPr="002D3717">
        <w:rPr>
          <w:rFonts w:ascii="Calibri Light" w:hAnsi="Calibri Light" w:cs="Calibri Light"/>
          <w:i/>
          <w:iCs/>
          <w:color w:val="000000"/>
        </w:rPr>
        <w:t>Petukhov</w:t>
      </w:r>
      <w:proofErr w:type="spellEnd"/>
      <w:r w:rsidRPr="002D3717">
        <w:rPr>
          <w:rFonts w:ascii="Calibri Light" w:hAnsi="Calibri Light" w:cs="Calibri Light"/>
          <w:i/>
          <w:iCs/>
          <w:color w:val="000000"/>
        </w:rPr>
        <w:t xml:space="preserve"> v. Ukraine (No. 2)</w:t>
      </w:r>
      <w:r>
        <w:rPr>
          <w:rFonts w:ascii="Calibri Light" w:hAnsi="Calibri Light" w:cs="Calibri Light"/>
          <w:i/>
          <w:iCs/>
          <w:color w:val="000000"/>
        </w:rPr>
        <w:t xml:space="preserve">, </w:t>
      </w:r>
      <w:r>
        <w:rPr>
          <w:rFonts w:ascii="Calibri Light" w:hAnsi="Calibri Light" w:cs="Calibri Light"/>
          <w:color w:val="000000"/>
        </w:rPr>
        <w:t>App no 41216/13 (ECtHR, 12 March 2019) (request for referral to the Grand Chamber pending)</w:t>
      </w:r>
      <w:r w:rsidRPr="002D3717">
        <w:rPr>
          <w:rFonts w:ascii="Calibri Light" w:hAnsi="Calibri Light" w:cs="Calibri Light"/>
          <w:i/>
          <w:iCs/>
          <w:color w:val="000000"/>
        </w:rPr>
        <w:t xml:space="preserve"> </w:t>
      </w:r>
      <w:r>
        <w:rPr>
          <w:rFonts w:ascii="Calibri Light" w:hAnsi="Calibri Light" w:cs="Calibri Light"/>
          <w:i/>
          <w:iCs/>
          <w:color w:val="000000"/>
        </w:rPr>
        <w:t xml:space="preserve"> </w:t>
      </w:r>
    </w:p>
  </w:footnote>
  <w:footnote w:id="17">
    <w:p w14:paraId="73BE4D2C" w14:textId="0B115F5B" w:rsidR="00612DD3" w:rsidRPr="00FF3CFF" w:rsidRDefault="00612DD3">
      <w:pPr>
        <w:pStyle w:val="FootnoteText"/>
      </w:pPr>
      <w:r>
        <w:rPr>
          <w:rStyle w:val="FootnoteReference"/>
        </w:rPr>
        <w:footnoteRef/>
      </w:r>
      <w:r>
        <w:t xml:space="preserve"> </w:t>
      </w:r>
      <w:r>
        <w:rPr>
          <w:rFonts w:ascii="Calibri Light" w:hAnsi="Calibri Light" w:cs="Calibri Light"/>
          <w:lang w:val="en-US"/>
        </w:rPr>
        <w:t xml:space="preserve">Crime (Sentences) Act 1997, s 30; see, </w:t>
      </w:r>
      <w:proofErr w:type="spellStart"/>
      <w:r>
        <w:rPr>
          <w:rFonts w:ascii="Calibri Light" w:hAnsi="Calibri Light" w:cs="Calibri Light"/>
          <w:lang w:val="en-US"/>
        </w:rPr>
        <w:t>eg</w:t>
      </w:r>
      <w:proofErr w:type="spellEnd"/>
      <w:r>
        <w:rPr>
          <w:rFonts w:ascii="Calibri Light" w:hAnsi="Calibri Light" w:cs="Calibri Light"/>
          <w:lang w:val="en-US"/>
        </w:rPr>
        <w:t xml:space="preserve">, </w:t>
      </w:r>
      <w:r>
        <w:rPr>
          <w:rFonts w:ascii="Calibri Light" w:hAnsi="Calibri Light" w:cs="Calibri Light"/>
          <w:i/>
          <w:iCs/>
          <w:lang w:val="en-US"/>
        </w:rPr>
        <w:t xml:space="preserve">Hutchinson v UK, </w:t>
      </w:r>
      <w:r>
        <w:rPr>
          <w:rFonts w:ascii="Calibri Light" w:hAnsi="Calibri Light" w:cs="Calibri Light"/>
          <w:lang w:val="en-US"/>
        </w:rPr>
        <w:t>paras 57, 65 and 70</w:t>
      </w:r>
      <w:r w:rsidR="00FF3CFF">
        <w:rPr>
          <w:rFonts w:ascii="Calibri Light" w:hAnsi="Calibri Light" w:cs="Calibri Light"/>
          <w:lang w:val="en-US"/>
        </w:rPr>
        <w:t xml:space="preserve">, citing the recent clarification of the scope of domestic law in </w:t>
      </w:r>
      <w:r w:rsidR="00FF3CFF">
        <w:rPr>
          <w:rFonts w:ascii="Calibri Light" w:hAnsi="Calibri Light" w:cs="Calibri Light"/>
          <w:i/>
          <w:iCs/>
          <w:lang w:val="en-US"/>
        </w:rPr>
        <w:t xml:space="preserve">Attorney General’s Reference (No 69 of 2013), </w:t>
      </w:r>
      <w:r w:rsidR="00FF3CFF">
        <w:rPr>
          <w:rFonts w:ascii="Calibri Light" w:hAnsi="Calibri Light" w:cs="Calibri Light"/>
          <w:lang w:val="en-US"/>
        </w:rPr>
        <w:t>[2014] EWCA Crim 188</w:t>
      </w:r>
    </w:p>
  </w:footnote>
  <w:footnote w:id="18">
    <w:p w14:paraId="54FF9430" w14:textId="77777777" w:rsidR="00EC4CE5" w:rsidRPr="00804F75" w:rsidRDefault="00EC4CE5" w:rsidP="004A06ED">
      <w:pPr>
        <w:pStyle w:val="CommentText"/>
        <w:rPr>
          <w:rFonts w:ascii="Calibri Light" w:hAnsi="Calibri Light" w:cs="Calibri Light"/>
        </w:rPr>
      </w:pPr>
      <w:r w:rsidRPr="00804F75">
        <w:rPr>
          <w:rStyle w:val="FootnoteReference"/>
          <w:rFonts w:ascii="Calibri Light" w:hAnsi="Calibri Light" w:cs="Calibri Light"/>
        </w:rPr>
        <w:footnoteRef/>
      </w:r>
      <w:r w:rsidRPr="00804F75">
        <w:rPr>
          <w:rFonts w:ascii="Calibri Light" w:hAnsi="Calibri Light" w:cs="Calibri Light"/>
        </w:rPr>
        <w:t xml:space="preserve"> Faulkner, D., (2004) ‘Relational justice: a dynamic for reform‟ in Burnside, J., and Baker, N.</w:t>
      </w:r>
    </w:p>
    <w:p w14:paraId="6BE4E348" w14:textId="77777777" w:rsidR="00EC4CE5" w:rsidRPr="00804F75" w:rsidRDefault="00EC4CE5" w:rsidP="004A06ED">
      <w:pPr>
        <w:pStyle w:val="FootnoteText"/>
        <w:rPr>
          <w:rFonts w:ascii="Calibri Light" w:hAnsi="Calibri Light" w:cs="Calibri Light"/>
        </w:rPr>
      </w:pPr>
      <w:r w:rsidRPr="00804F75">
        <w:rPr>
          <w:rFonts w:ascii="Calibri Light" w:hAnsi="Calibri Light" w:cs="Calibri Light"/>
        </w:rPr>
        <w:t>(eds) Relational justice: Repairing the breach. Winchester: Waterside Press pp 159-75</w:t>
      </w:r>
    </w:p>
  </w:footnote>
  <w:footnote w:id="19">
    <w:p w14:paraId="11B5F630" w14:textId="5479F7D6" w:rsidR="00EC4CE5" w:rsidRDefault="00EC4CE5">
      <w:pPr>
        <w:pStyle w:val="FootnoteText"/>
      </w:pPr>
      <w:r>
        <w:rPr>
          <w:rStyle w:val="FootnoteReference"/>
        </w:rPr>
        <w:footnoteRef/>
      </w:r>
      <w:r>
        <w:t xml:space="preserve"> </w:t>
      </w:r>
      <w:r w:rsidRPr="00804F75">
        <w:rPr>
          <w:rFonts w:ascii="Calibri Light" w:hAnsi="Calibri Light" w:cs="Calibri Light"/>
          <w:lang w:val="en-US"/>
        </w:rPr>
        <w:t>S</w:t>
      </w:r>
      <w:r>
        <w:rPr>
          <w:rFonts w:ascii="Calibri Light" w:hAnsi="Calibri Light" w:cs="Calibri Light"/>
          <w:lang w:val="en-US"/>
        </w:rPr>
        <w:t xml:space="preserve">ee, </w:t>
      </w:r>
      <w:proofErr w:type="spellStart"/>
      <w:r>
        <w:rPr>
          <w:rFonts w:ascii="Calibri Light" w:hAnsi="Calibri Light" w:cs="Calibri Light"/>
          <w:lang w:val="en-US"/>
        </w:rPr>
        <w:t>eg</w:t>
      </w:r>
      <w:proofErr w:type="spellEnd"/>
      <w:r>
        <w:rPr>
          <w:rFonts w:ascii="Calibri Light" w:hAnsi="Calibri Light" w:cs="Calibri Light"/>
          <w:lang w:val="en-US"/>
        </w:rPr>
        <w:t>, Scottish Sentencing Council, Principles and purposes of sentencing, effective from 26 November 2018, para 5</w:t>
      </w:r>
    </w:p>
  </w:footnote>
  <w:footnote w:id="20">
    <w:p w14:paraId="05EC2781" w14:textId="2110E0CD" w:rsidR="00EC4CE5" w:rsidRPr="00804F75" w:rsidRDefault="00EC4CE5" w:rsidP="00036E3E">
      <w:pPr>
        <w:rPr>
          <w:lang w:val="en-US"/>
        </w:rPr>
      </w:pPr>
      <w:r w:rsidRPr="00804F75">
        <w:rPr>
          <w:rStyle w:val="FootnoteReference"/>
          <w:rFonts w:ascii="Calibri Light" w:hAnsi="Calibri Light" w:cs="Calibri Light"/>
          <w:sz w:val="20"/>
          <w:szCs w:val="20"/>
        </w:rPr>
        <w:footnoteRef/>
      </w:r>
      <w:r w:rsidRPr="00804F75">
        <w:rPr>
          <w:rFonts w:ascii="Calibri Light" w:hAnsi="Calibri Light" w:cs="Calibri Light"/>
          <w:sz w:val="20"/>
          <w:szCs w:val="20"/>
        </w:rPr>
        <w:t xml:space="preserve"> </w:t>
      </w:r>
      <w:r w:rsidRPr="00804F75">
        <w:rPr>
          <w:rFonts w:ascii="Calibri Light" w:hAnsi="Calibri Light" w:cs="Calibri Light"/>
          <w:sz w:val="20"/>
          <w:szCs w:val="20"/>
          <w:lang w:val="en-US"/>
        </w:rPr>
        <w:t xml:space="preserve">Scottish Crime and Justice Survey 2019. Available at: </w:t>
      </w:r>
      <w:hyperlink r:id="rId5" w:history="1">
        <w:r w:rsidR="00577E5D" w:rsidRPr="00577E5D">
          <w:rPr>
            <w:rStyle w:val="Hyperlink"/>
            <w:rFonts w:ascii="Calibri Light" w:hAnsi="Calibri Light" w:cs="Calibri Light"/>
            <w:sz w:val="20"/>
            <w:szCs w:val="20"/>
          </w:rPr>
          <w:t>https://www2.gov.scot/Topics/Statistics/Browse/Crime-Justice/crime-and-justice-survey</w:t>
        </w:r>
      </w:hyperlink>
    </w:p>
  </w:footnote>
  <w:footnote w:id="21">
    <w:p w14:paraId="4FB445FF" w14:textId="59A972B1" w:rsidR="00EC4CE5" w:rsidRPr="00965B15" w:rsidRDefault="00EC4CE5" w:rsidP="00965B15">
      <w:pPr>
        <w:pStyle w:val="FootnoteText"/>
        <w:rPr>
          <w:lang w:val="en-US"/>
        </w:rPr>
      </w:pPr>
      <w:r>
        <w:rPr>
          <w:rStyle w:val="FootnoteReference"/>
        </w:rPr>
        <w:footnoteRef/>
      </w:r>
      <w:r>
        <w:t xml:space="preserve"> </w:t>
      </w:r>
      <w:proofErr w:type="spellStart"/>
      <w:r>
        <w:rPr>
          <w:rFonts w:ascii="Calibri Light" w:hAnsi="Calibri Light" w:cs="Calibri Light"/>
          <w:lang w:val="en-US"/>
        </w:rPr>
        <w:t>Balvig</w:t>
      </w:r>
      <w:proofErr w:type="spellEnd"/>
      <w:r>
        <w:rPr>
          <w:rFonts w:ascii="Calibri Light" w:hAnsi="Calibri Light" w:cs="Calibri Light"/>
          <w:lang w:val="en-US"/>
        </w:rPr>
        <w:t xml:space="preserve"> F. et al (2015), ‘The public sense of justice in Scandinavia: A study of attitudes towards punishments’, European Journal of Criminology, 12(3): 342 – 361. Available at: </w:t>
      </w:r>
      <w:r w:rsidRPr="00804F75">
        <w:rPr>
          <w:rFonts w:ascii="Calibri Light" w:hAnsi="Calibri Light" w:cs="Calibri Light"/>
          <w:lang w:val="en-US"/>
        </w:rPr>
        <w:t xml:space="preserve"> </w:t>
      </w:r>
      <w:hyperlink r:id="rId6" w:history="1">
        <w:r w:rsidRPr="004B7AC7">
          <w:rPr>
            <w:rStyle w:val="Hyperlink"/>
            <w:rFonts w:ascii="Calibri Light" w:hAnsi="Calibri Light" w:cs="Calibri Light"/>
          </w:rPr>
          <w:t>https://journals.sagepub.com/doi/full/10.1177/1477370815571948</w:t>
        </w:r>
      </w:hyperlink>
      <w:r w:rsidRPr="00804F75">
        <w:rPr>
          <w:rFonts w:ascii="Calibri Light" w:hAnsi="Calibri Light" w:cs="Calibri Light"/>
        </w:rPr>
        <w:t>. See also</w:t>
      </w:r>
      <w:r>
        <w:rPr>
          <w:rFonts w:ascii="Calibri Light" w:hAnsi="Calibri Light" w:cs="Calibri Light"/>
        </w:rPr>
        <w:t xml:space="preserve"> Warner K. et al (2011), Public judgement on sentencing: Final results from the Tasmanian Jury Sentencing Study. Available at: </w:t>
      </w:r>
      <w:hyperlink r:id="rId7" w:history="1">
        <w:r w:rsidRPr="00804F75">
          <w:rPr>
            <w:rStyle w:val="Hyperlink"/>
            <w:rFonts w:ascii="Calibri Light" w:hAnsi="Calibri Light" w:cs="Calibri Light"/>
          </w:rPr>
          <w:t>https://aic.gov.au/publications/tandi/tandi407</w:t>
        </w:r>
      </w:hyperlink>
      <w:r>
        <w:t xml:space="preserve"> </w:t>
      </w:r>
    </w:p>
  </w:footnote>
  <w:footnote w:id="22">
    <w:p w14:paraId="51EE2213" w14:textId="77777777" w:rsidR="00EC4CE5" w:rsidRPr="00804F75" w:rsidRDefault="00EC4CE5" w:rsidP="00E34389">
      <w:pPr>
        <w:pStyle w:val="FootnoteText"/>
        <w:rPr>
          <w:rFonts w:ascii="Calibri Light" w:hAnsi="Calibri Light" w:cs="Calibri Light"/>
          <w:i/>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sidRPr="00804F75">
        <w:rPr>
          <w:rFonts w:ascii="Calibri Light" w:hAnsi="Calibri Light" w:cs="Calibri Light"/>
          <w:lang w:val="en-US"/>
        </w:rPr>
        <w:t xml:space="preserve">Van Zyl Smit, D. Morrison, K. </w:t>
      </w:r>
      <w:r w:rsidRPr="00804F75">
        <w:rPr>
          <w:rFonts w:ascii="Calibri Light" w:hAnsi="Calibri Light" w:cs="Calibri Light"/>
          <w:i/>
          <w:lang w:val="en-US"/>
        </w:rPr>
        <w:t xml:space="preserve">op </w:t>
      </w:r>
      <w:proofErr w:type="spellStart"/>
      <w:r w:rsidRPr="00804F75">
        <w:rPr>
          <w:rFonts w:ascii="Calibri Light" w:hAnsi="Calibri Light" w:cs="Calibri Light"/>
          <w:i/>
          <w:lang w:val="en-US"/>
        </w:rPr>
        <w:t>cit</w:t>
      </w:r>
      <w:proofErr w:type="spellEnd"/>
    </w:p>
  </w:footnote>
  <w:footnote w:id="23">
    <w:p w14:paraId="379E15F5" w14:textId="77777777" w:rsidR="00EC4CE5" w:rsidRPr="002D3717" w:rsidRDefault="00EC4CE5" w:rsidP="00A42570">
      <w:pPr>
        <w:rPr>
          <w:rFonts w:ascii="Calibri Light" w:hAnsi="Calibri Light" w:cs="Calibri Light"/>
          <w:sz w:val="20"/>
          <w:szCs w:val="20"/>
        </w:rPr>
      </w:pPr>
      <w:r>
        <w:rPr>
          <w:rStyle w:val="FootnoteReference"/>
        </w:rPr>
        <w:footnoteRef/>
      </w:r>
      <w:r>
        <w:t xml:space="preserve"> </w:t>
      </w:r>
      <w:hyperlink r:id="rId8" w:history="1">
        <w:r w:rsidRPr="002D3717">
          <w:rPr>
            <w:rFonts w:ascii="Calibri Light" w:hAnsi="Calibri Light" w:cs="Calibri Light"/>
            <w:color w:val="0000FF"/>
            <w:sz w:val="20"/>
            <w:szCs w:val="20"/>
            <w:u w:val="single"/>
          </w:rPr>
          <w:t>https://www.scottishsentencingcouncil.org.uk/media/1964/guideline-principles-and-purposes-of-sentencing.pdf</w:t>
        </w:r>
      </w:hyperlink>
    </w:p>
    <w:p w14:paraId="46BD36CA" w14:textId="77777777" w:rsidR="00EC4CE5" w:rsidRDefault="00EC4CE5">
      <w:pPr>
        <w:pStyle w:val="FootnoteText"/>
      </w:pPr>
    </w:p>
  </w:footnote>
  <w:footnote w:id="24">
    <w:p w14:paraId="63EBB49A" w14:textId="0D4A59E4" w:rsidR="00EC4CE5" w:rsidRPr="00804F75" w:rsidRDefault="00EC4CE5" w:rsidP="00855589">
      <w:pPr>
        <w:pStyle w:val="FootnoteText"/>
        <w:rPr>
          <w:rFonts w:ascii="Calibri Light" w:hAnsi="Calibri Light" w:cs="Calibri Light"/>
          <w:lang w:val="en-US"/>
        </w:rPr>
      </w:pPr>
      <w:r w:rsidRPr="00804F75">
        <w:rPr>
          <w:rStyle w:val="FootnoteReference"/>
          <w:rFonts w:ascii="Calibri Light" w:hAnsi="Calibri Light" w:cs="Calibri Light"/>
        </w:rPr>
        <w:footnoteRef/>
      </w:r>
      <w:r w:rsidRPr="00804F75">
        <w:rPr>
          <w:rFonts w:ascii="Calibri Light" w:hAnsi="Calibri Light" w:cs="Calibri Light"/>
        </w:rPr>
        <w:t xml:space="preserve"> </w:t>
      </w:r>
      <w:r>
        <w:rPr>
          <w:rFonts w:ascii="Calibri Light" w:hAnsi="Calibri Light" w:cs="Calibri Light"/>
          <w:lang w:val="en-US"/>
        </w:rPr>
        <w:t>Nagin D. S. (2013) ‘Deterrence in the Twenty-First Century, Crime and Justice 42(1). Available at:</w:t>
      </w:r>
      <w:r>
        <w:t xml:space="preserve"> </w:t>
      </w:r>
      <w:hyperlink r:id="rId9" w:history="1">
        <w:r w:rsidRPr="00CC05F0">
          <w:rPr>
            <w:rStyle w:val="Hyperlink"/>
            <w:rFonts w:ascii="Calibri Light" w:hAnsi="Calibri Light" w:cs="Calibri Light"/>
          </w:rPr>
          <w:t>https://www.journals.uchicago.edu/doi/abs/10.1086/670398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71D"/>
    <w:multiLevelType w:val="hybridMultilevel"/>
    <w:tmpl w:val="9EE2B3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4646"/>
    <w:multiLevelType w:val="hybridMultilevel"/>
    <w:tmpl w:val="DD4A0D0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97B27"/>
    <w:multiLevelType w:val="hybridMultilevel"/>
    <w:tmpl w:val="9D5C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85C87"/>
    <w:multiLevelType w:val="hybridMultilevel"/>
    <w:tmpl w:val="5E9CFC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12B73"/>
    <w:multiLevelType w:val="hybridMultilevel"/>
    <w:tmpl w:val="A2F4DD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A045E"/>
    <w:multiLevelType w:val="hybridMultilevel"/>
    <w:tmpl w:val="C8527B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C556B"/>
    <w:multiLevelType w:val="hybridMultilevel"/>
    <w:tmpl w:val="1504C0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C7470"/>
    <w:multiLevelType w:val="hybridMultilevel"/>
    <w:tmpl w:val="8BE0B8F4"/>
    <w:lvl w:ilvl="0" w:tplc="F90CF00C">
      <w:start w:val="3"/>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04FD0"/>
    <w:multiLevelType w:val="hybridMultilevel"/>
    <w:tmpl w:val="C786D5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D575A"/>
    <w:multiLevelType w:val="hybridMultilevel"/>
    <w:tmpl w:val="517A2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5"/>
  </w:num>
  <w:num w:numId="6">
    <w:abstractNumId w:val="3"/>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89"/>
    <w:rsid w:val="0000375F"/>
    <w:rsid w:val="00036E3E"/>
    <w:rsid w:val="00051EA1"/>
    <w:rsid w:val="00052DD8"/>
    <w:rsid w:val="0006340B"/>
    <w:rsid w:val="0009344C"/>
    <w:rsid w:val="000C23AD"/>
    <w:rsid w:val="000F4D73"/>
    <w:rsid w:val="00133097"/>
    <w:rsid w:val="001F121E"/>
    <w:rsid w:val="001F71BF"/>
    <w:rsid w:val="002072A4"/>
    <w:rsid w:val="00211162"/>
    <w:rsid w:val="002335AC"/>
    <w:rsid w:val="00235318"/>
    <w:rsid w:val="00241E78"/>
    <w:rsid w:val="00256423"/>
    <w:rsid w:val="002B4FF5"/>
    <w:rsid w:val="002C7D37"/>
    <w:rsid w:val="002D3717"/>
    <w:rsid w:val="002E4C8F"/>
    <w:rsid w:val="00300173"/>
    <w:rsid w:val="0034240E"/>
    <w:rsid w:val="00342654"/>
    <w:rsid w:val="00384EE8"/>
    <w:rsid w:val="003A5890"/>
    <w:rsid w:val="003B7607"/>
    <w:rsid w:val="003E3B1E"/>
    <w:rsid w:val="0040641D"/>
    <w:rsid w:val="00436AE2"/>
    <w:rsid w:val="00482A84"/>
    <w:rsid w:val="00494D21"/>
    <w:rsid w:val="004A06ED"/>
    <w:rsid w:val="004B7AC7"/>
    <w:rsid w:val="004C3EBB"/>
    <w:rsid w:val="004D0104"/>
    <w:rsid w:val="004E2777"/>
    <w:rsid w:val="005275C4"/>
    <w:rsid w:val="00532A27"/>
    <w:rsid w:val="005374EE"/>
    <w:rsid w:val="005538E2"/>
    <w:rsid w:val="00577E5D"/>
    <w:rsid w:val="005B1498"/>
    <w:rsid w:val="005C0571"/>
    <w:rsid w:val="005E16C7"/>
    <w:rsid w:val="005E6C5F"/>
    <w:rsid w:val="00612DD3"/>
    <w:rsid w:val="006303C4"/>
    <w:rsid w:val="00650474"/>
    <w:rsid w:val="00666ADC"/>
    <w:rsid w:val="006D7748"/>
    <w:rsid w:val="006F62D1"/>
    <w:rsid w:val="007A61BF"/>
    <w:rsid w:val="007D0B7B"/>
    <w:rsid w:val="007D72BE"/>
    <w:rsid w:val="007F2C9B"/>
    <w:rsid w:val="00804F75"/>
    <w:rsid w:val="00851BCC"/>
    <w:rsid w:val="00855589"/>
    <w:rsid w:val="0086794E"/>
    <w:rsid w:val="008E3DFC"/>
    <w:rsid w:val="00920676"/>
    <w:rsid w:val="00925201"/>
    <w:rsid w:val="00925A2D"/>
    <w:rsid w:val="009262B0"/>
    <w:rsid w:val="00960789"/>
    <w:rsid w:val="00965B15"/>
    <w:rsid w:val="00975C8B"/>
    <w:rsid w:val="00976304"/>
    <w:rsid w:val="00985306"/>
    <w:rsid w:val="0099460B"/>
    <w:rsid w:val="009A0D1B"/>
    <w:rsid w:val="009B49EF"/>
    <w:rsid w:val="009C28DA"/>
    <w:rsid w:val="009C5B63"/>
    <w:rsid w:val="009E421E"/>
    <w:rsid w:val="00A42570"/>
    <w:rsid w:val="00A679B6"/>
    <w:rsid w:val="00AD5EB7"/>
    <w:rsid w:val="00AE7080"/>
    <w:rsid w:val="00AE7763"/>
    <w:rsid w:val="00AF13B8"/>
    <w:rsid w:val="00B023C0"/>
    <w:rsid w:val="00B05C01"/>
    <w:rsid w:val="00B10662"/>
    <w:rsid w:val="00B23265"/>
    <w:rsid w:val="00B73121"/>
    <w:rsid w:val="00BB365E"/>
    <w:rsid w:val="00BD21BF"/>
    <w:rsid w:val="00BD25D3"/>
    <w:rsid w:val="00BE6673"/>
    <w:rsid w:val="00C152E5"/>
    <w:rsid w:val="00C16389"/>
    <w:rsid w:val="00C23F5F"/>
    <w:rsid w:val="00C25BD1"/>
    <w:rsid w:val="00C46184"/>
    <w:rsid w:val="00CA1C9B"/>
    <w:rsid w:val="00CC05F0"/>
    <w:rsid w:val="00CF19A1"/>
    <w:rsid w:val="00D0491C"/>
    <w:rsid w:val="00D05F8C"/>
    <w:rsid w:val="00D53B9C"/>
    <w:rsid w:val="00D932C1"/>
    <w:rsid w:val="00DB13A0"/>
    <w:rsid w:val="00DC310E"/>
    <w:rsid w:val="00DC324B"/>
    <w:rsid w:val="00E34389"/>
    <w:rsid w:val="00E3765D"/>
    <w:rsid w:val="00E43B8A"/>
    <w:rsid w:val="00E65368"/>
    <w:rsid w:val="00E84D76"/>
    <w:rsid w:val="00EC4482"/>
    <w:rsid w:val="00EC4CE5"/>
    <w:rsid w:val="00EE3329"/>
    <w:rsid w:val="00EF6F40"/>
    <w:rsid w:val="00F30F1C"/>
    <w:rsid w:val="00F446A0"/>
    <w:rsid w:val="00F56848"/>
    <w:rsid w:val="00F65DE9"/>
    <w:rsid w:val="00F709B8"/>
    <w:rsid w:val="00F92A31"/>
    <w:rsid w:val="00FB4C57"/>
    <w:rsid w:val="00FB6537"/>
    <w:rsid w:val="00FF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6D96"/>
  <w14:defaultImageDpi w14:val="32767"/>
  <w15:chartTrackingRefBased/>
  <w15:docId w15:val="{BFA1BA94-E9AD-E14F-9F7C-71BCB02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5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89"/>
    <w:pPr>
      <w:ind w:left="720"/>
      <w:contextualSpacing/>
    </w:pPr>
    <w:rPr>
      <w:rFonts w:ascii="Calibri" w:eastAsia="Calibri" w:hAnsi="Calibri"/>
      <w:lang w:eastAsia="en-US"/>
    </w:rPr>
  </w:style>
  <w:style w:type="character" w:styleId="Hyperlink">
    <w:name w:val="Hyperlink"/>
    <w:uiPriority w:val="99"/>
    <w:unhideWhenUsed/>
    <w:rsid w:val="00855589"/>
    <w:rPr>
      <w:color w:val="0000FF"/>
      <w:u w:val="single"/>
    </w:rPr>
  </w:style>
  <w:style w:type="character" w:styleId="CommentReference">
    <w:name w:val="annotation reference"/>
    <w:uiPriority w:val="99"/>
    <w:semiHidden/>
    <w:unhideWhenUsed/>
    <w:rsid w:val="00855589"/>
    <w:rPr>
      <w:sz w:val="16"/>
      <w:szCs w:val="16"/>
    </w:rPr>
  </w:style>
  <w:style w:type="paragraph" w:styleId="CommentText">
    <w:name w:val="annotation text"/>
    <w:basedOn w:val="Normal"/>
    <w:link w:val="CommentTextChar"/>
    <w:uiPriority w:val="99"/>
    <w:unhideWhenUsed/>
    <w:rsid w:val="00855589"/>
    <w:rPr>
      <w:sz w:val="20"/>
      <w:szCs w:val="20"/>
    </w:rPr>
  </w:style>
  <w:style w:type="character" w:customStyle="1" w:styleId="CommentTextChar">
    <w:name w:val="Comment Text Char"/>
    <w:link w:val="CommentText"/>
    <w:uiPriority w:val="99"/>
    <w:rsid w:val="00855589"/>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855589"/>
    <w:rPr>
      <w:sz w:val="20"/>
      <w:szCs w:val="20"/>
    </w:rPr>
  </w:style>
  <w:style w:type="character" w:customStyle="1" w:styleId="FootnoteTextChar">
    <w:name w:val="Footnote Text Char"/>
    <w:link w:val="FootnoteText"/>
    <w:uiPriority w:val="99"/>
    <w:rsid w:val="00855589"/>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55589"/>
    <w:rPr>
      <w:vertAlign w:val="superscript"/>
    </w:rPr>
  </w:style>
  <w:style w:type="paragraph" w:styleId="BalloonText">
    <w:name w:val="Balloon Text"/>
    <w:basedOn w:val="Normal"/>
    <w:link w:val="BalloonTextChar"/>
    <w:uiPriority w:val="99"/>
    <w:semiHidden/>
    <w:unhideWhenUsed/>
    <w:rsid w:val="00855589"/>
    <w:rPr>
      <w:sz w:val="18"/>
      <w:szCs w:val="18"/>
    </w:rPr>
  </w:style>
  <w:style w:type="character" w:customStyle="1" w:styleId="BalloonTextChar">
    <w:name w:val="Balloon Text Char"/>
    <w:link w:val="BalloonText"/>
    <w:uiPriority w:val="99"/>
    <w:semiHidden/>
    <w:rsid w:val="00855589"/>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965B15"/>
    <w:rPr>
      <w:b/>
      <w:bCs/>
    </w:rPr>
  </w:style>
  <w:style w:type="character" w:customStyle="1" w:styleId="CommentSubjectChar">
    <w:name w:val="Comment Subject Char"/>
    <w:link w:val="CommentSubject"/>
    <w:uiPriority w:val="99"/>
    <w:semiHidden/>
    <w:rsid w:val="00965B15"/>
    <w:rPr>
      <w:rFonts w:ascii="Times New Roman" w:eastAsia="Times New Roman" w:hAnsi="Times New Roman" w:cs="Times New Roman"/>
      <w:b/>
      <w:bCs/>
      <w:sz w:val="20"/>
      <w:szCs w:val="20"/>
      <w:lang w:eastAsia="en-GB"/>
    </w:rPr>
  </w:style>
  <w:style w:type="character" w:styleId="FollowedHyperlink">
    <w:name w:val="FollowedHyperlink"/>
    <w:uiPriority w:val="99"/>
    <w:semiHidden/>
    <w:unhideWhenUsed/>
    <w:rsid w:val="00384EE8"/>
    <w:rPr>
      <w:color w:val="954F72"/>
      <w:u w:val="single"/>
    </w:rPr>
  </w:style>
  <w:style w:type="paragraph" w:styleId="Footer">
    <w:name w:val="footer"/>
    <w:basedOn w:val="Normal"/>
    <w:link w:val="FooterChar"/>
    <w:uiPriority w:val="99"/>
    <w:unhideWhenUsed/>
    <w:rsid w:val="001F121E"/>
    <w:pPr>
      <w:tabs>
        <w:tab w:val="center" w:pos="4680"/>
        <w:tab w:val="right" w:pos="9360"/>
      </w:tabs>
    </w:pPr>
  </w:style>
  <w:style w:type="character" w:customStyle="1" w:styleId="FooterChar">
    <w:name w:val="Footer Char"/>
    <w:link w:val="Footer"/>
    <w:uiPriority w:val="99"/>
    <w:rsid w:val="001F121E"/>
    <w:rPr>
      <w:rFonts w:ascii="Times New Roman" w:eastAsia="Times New Roman" w:hAnsi="Times New Roman"/>
      <w:sz w:val="24"/>
      <w:szCs w:val="24"/>
    </w:rPr>
  </w:style>
  <w:style w:type="character" w:styleId="PageNumber">
    <w:name w:val="page number"/>
    <w:uiPriority w:val="99"/>
    <w:semiHidden/>
    <w:unhideWhenUsed/>
    <w:rsid w:val="001F121E"/>
  </w:style>
  <w:style w:type="character" w:styleId="UnresolvedMention">
    <w:name w:val="Unresolved Mention"/>
    <w:uiPriority w:val="99"/>
    <w:semiHidden/>
    <w:unhideWhenUsed/>
    <w:rsid w:val="00A679B6"/>
    <w:rPr>
      <w:color w:val="605E5C"/>
      <w:shd w:val="clear" w:color="auto" w:fill="E1DFDD"/>
    </w:rPr>
  </w:style>
  <w:style w:type="character" w:customStyle="1" w:styleId="sb8d990e2">
    <w:name w:val="sb8d990e2"/>
    <w:basedOn w:val="DefaultParagraphFont"/>
    <w:rsid w:val="006D7748"/>
  </w:style>
  <w:style w:type="character" w:customStyle="1" w:styleId="s6b621b36">
    <w:name w:val="s6b621b36"/>
    <w:basedOn w:val="DefaultParagraphFont"/>
    <w:rsid w:val="006D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6574">
      <w:bodyDiv w:val="1"/>
      <w:marLeft w:val="0"/>
      <w:marRight w:val="0"/>
      <w:marTop w:val="0"/>
      <w:marBottom w:val="0"/>
      <w:divBdr>
        <w:top w:val="none" w:sz="0" w:space="0" w:color="auto"/>
        <w:left w:val="none" w:sz="0" w:space="0" w:color="auto"/>
        <w:bottom w:val="none" w:sz="0" w:space="0" w:color="auto"/>
        <w:right w:val="none" w:sz="0" w:space="0" w:color="auto"/>
      </w:divBdr>
    </w:div>
    <w:div w:id="1380127181">
      <w:bodyDiv w:val="1"/>
      <w:marLeft w:val="0"/>
      <w:marRight w:val="0"/>
      <w:marTop w:val="0"/>
      <w:marBottom w:val="0"/>
      <w:divBdr>
        <w:top w:val="none" w:sz="0" w:space="0" w:color="auto"/>
        <w:left w:val="none" w:sz="0" w:space="0" w:color="auto"/>
        <w:bottom w:val="none" w:sz="0" w:space="0" w:color="auto"/>
        <w:right w:val="none" w:sz="0" w:space="0" w:color="auto"/>
      </w:divBdr>
    </w:div>
    <w:div w:id="1820078551">
      <w:bodyDiv w:val="1"/>
      <w:marLeft w:val="0"/>
      <w:marRight w:val="0"/>
      <w:marTop w:val="0"/>
      <w:marBottom w:val="0"/>
      <w:divBdr>
        <w:top w:val="none" w:sz="0" w:space="0" w:color="auto"/>
        <w:left w:val="none" w:sz="0" w:space="0" w:color="auto"/>
        <w:bottom w:val="none" w:sz="0" w:space="0" w:color="auto"/>
        <w:right w:val="none" w:sz="0" w:space="0" w:color="auto"/>
      </w:divBdr>
    </w:div>
    <w:div w:id="20970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cottishsentencingcouncil.org.uk/media/1964/guideline-principles-and-purposes-of-sentencing.pdf" TargetMode="External"/><Relationship Id="rId3" Type="http://schemas.openxmlformats.org/officeDocument/2006/relationships/hyperlink" Target="http://wp.unil.ch/space/files/2019/05/SPACE-II_report_2018_Final_190520.pdf" TargetMode="External"/><Relationship Id="rId7" Type="http://schemas.openxmlformats.org/officeDocument/2006/relationships/hyperlink" Target="https://aic.gov.au/publications/tandi/tandi407" TargetMode="External"/><Relationship Id="rId2" Type="http://schemas.openxmlformats.org/officeDocument/2006/relationships/hyperlink" Target="https://www.gov.scot/publications/homicide-scotland-2017-18/pages/2/" TargetMode="External"/><Relationship Id="rId1" Type="http://schemas.openxmlformats.org/officeDocument/2006/relationships/hyperlink" Target="https://www.heraldscotland.com/news/16079679.scotland-told-to-scrap-automatic-life-sentences-for-murderers/" TargetMode="External"/><Relationship Id="rId6" Type="http://schemas.openxmlformats.org/officeDocument/2006/relationships/hyperlink" Target="https://journals.sagepub.com/doi/full/10.1177/1477370815571948" TargetMode="External"/><Relationship Id="rId5" Type="http://schemas.openxmlformats.org/officeDocument/2006/relationships/hyperlink" Target="https://www2.gov.scot/Topics/Statistics/Browse/Crime-Justice/crime-and-justice-survey" TargetMode="External"/><Relationship Id="rId4" Type="http://schemas.openxmlformats.org/officeDocument/2006/relationships/hyperlink" Target="http://www.scottishparoleboard.gov.uk/pdf/Parole%20Board%202017.pdf" TargetMode="External"/><Relationship Id="rId9" Type="http://schemas.openxmlformats.org/officeDocument/2006/relationships/hyperlink" Target="https://www.journals.uchicago.edu/doi/abs/10.1086/670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6F83-FD9E-6E47-81FB-373FEDF1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Links>
    <vt:vector size="54" baseType="variant">
      <vt:variant>
        <vt:i4>1835102</vt:i4>
      </vt:variant>
      <vt:variant>
        <vt:i4>24</vt:i4>
      </vt:variant>
      <vt:variant>
        <vt:i4>0</vt:i4>
      </vt:variant>
      <vt:variant>
        <vt:i4>5</vt:i4>
      </vt:variant>
      <vt:variant>
        <vt:lpwstr>https://www.journals.uchicago.edu/doi/abs/10.1086/670398</vt:lpwstr>
      </vt:variant>
      <vt:variant>
        <vt:lpwstr/>
      </vt:variant>
      <vt:variant>
        <vt:i4>3342443</vt:i4>
      </vt:variant>
      <vt:variant>
        <vt:i4>21</vt:i4>
      </vt:variant>
      <vt:variant>
        <vt:i4>0</vt:i4>
      </vt:variant>
      <vt:variant>
        <vt:i4>5</vt:i4>
      </vt:variant>
      <vt:variant>
        <vt:lpwstr>https://www.scottishsentencingcouncil.org.uk/media/1964/guideline-principles-and-purposes-of-sentencing.pdf</vt:lpwstr>
      </vt:variant>
      <vt:variant>
        <vt:lpwstr/>
      </vt:variant>
      <vt:variant>
        <vt:i4>8126527</vt:i4>
      </vt:variant>
      <vt:variant>
        <vt:i4>18</vt:i4>
      </vt:variant>
      <vt:variant>
        <vt:i4>0</vt:i4>
      </vt:variant>
      <vt:variant>
        <vt:i4>5</vt:i4>
      </vt:variant>
      <vt:variant>
        <vt:lpwstr>https://aic.gov.au/publications/tandi/tandi407</vt:lpwstr>
      </vt:variant>
      <vt:variant>
        <vt:lpwstr/>
      </vt:variant>
      <vt:variant>
        <vt:i4>2621480</vt:i4>
      </vt:variant>
      <vt:variant>
        <vt:i4>15</vt:i4>
      </vt:variant>
      <vt:variant>
        <vt:i4>0</vt:i4>
      </vt:variant>
      <vt:variant>
        <vt:i4>5</vt:i4>
      </vt:variant>
      <vt:variant>
        <vt:lpwstr>https://journals.sagepub.com/doi/full/10.1177/1477370815571948</vt:lpwstr>
      </vt:variant>
      <vt:variant>
        <vt:lpwstr/>
      </vt:variant>
      <vt:variant>
        <vt:i4>4259850</vt:i4>
      </vt:variant>
      <vt:variant>
        <vt:i4>12</vt:i4>
      </vt:variant>
      <vt:variant>
        <vt:i4>0</vt:i4>
      </vt:variant>
      <vt:variant>
        <vt:i4>5</vt:i4>
      </vt:variant>
      <vt:variant>
        <vt:lpwstr>https://www2.gov.scot/Topics/Statistics/Browse/Crime-Justice/crime-and-justice-survey</vt:lpwstr>
      </vt:variant>
      <vt:variant>
        <vt:lpwstr/>
      </vt:variant>
      <vt:variant>
        <vt:i4>8126502</vt:i4>
      </vt:variant>
      <vt:variant>
        <vt:i4>9</vt:i4>
      </vt:variant>
      <vt:variant>
        <vt:i4>0</vt:i4>
      </vt:variant>
      <vt:variant>
        <vt:i4>5</vt:i4>
      </vt:variant>
      <vt:variant>
        <vt:lpwstr>http://www.scottishparoleboard.gov.uk/pdf/Parole Board 2017.pdf</vt:lpwstr>
      </vt:variant>
      <vt:variant>
        <vt:lpwstr/>
      </vt:variant>
      <vt:variant>
        <vt:i4>5767244</vt:i4>
      </vt:variant>
      <vt:variant>
        <vt:i4>6</vt:i4>
      </vt:variant>
      <vt:variant>
        <vt:i4>0</vt:i4>
      </vt:variant>
      <vt:variant>
        <vt:i4>5</vt:i4>
      </vt:variant>
      <vt:variant>
        <vt:lpwstr>http://wp.unil.ch/space/files/2019/05/SPACE-II_report_2018_Final_190520.pdf</vt:lpwstr>
      </vt:variant>
      <vt:variant>
        <vt:lpwstr/>
      </vt:variant>
      <vt:variant>
        <vt:i4>524301</vt:i4>
      </vt:variant>
      <vt:variant>
        <vt:i4>3</vt:i4>
      </vt:variant>
      <vt:variant>
        <vt:i4>0</vt:i4>
      </vt:variant>
      <vt:variant>
        <vt:i4>5</vt:i4>
      </vt:variant>
      <vt:variant>
        <vt:lpwstr>https://www.gov.scot/publications/homicide-scotland-2017-18/pages/2/</vt:lpwstr>
      </vt:variant>
      <vt:variant>
        <vt:lpwstr/>
      </vt:variant>
      <vt:variant>
        <vt:i4>6357092</vt:i4>
      </vt:variant>
      <vt:variant>
        <vt:i4>0</vt:i4>
      </vt:variant>
      <vt:variant>
        <vt:i4>0</vt:i4>
      </vt:variant>
      <vt:variant>
        <vt:i4>5</vt:i4>
      </vt:variant>
      <vt:variant>
        <vt:lpwstr>https://www.heraldscotland.com/news/16079679.scotland-told-to-scrap-automatic-life-sentences-for-murderers/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Jardine</dc:creator>
  <cp:keywords/>
  <dc:description/>
  <cp:lastModifiedBy>Emma Jardine</cp:lastModifiedBy>
  <cp:revision>3</cp:revision>
  <cp:lastPrinted>2019-08-20T14:27:00Z</cp:lastPrinted>
  <dcterms:created xsi:type="dcterms:W3CDTF">2019-10-07T14:35:00Z</dcterms:created>
  <dcterms:modified xsi:type="dcterms:W3CDTF">2019-10-07T14:35:00Z</dcterms:modified>
</cp:coreProperties>
</file>